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900" w:lineRule="exact"/>
        <w:jc w:val="center"/>
        <w:rPr>
          <w:rFonts w:ascii="幼圆" w:hAnsi="华文细黑" w:eastAsia="幼圆"/>
          <w:b/>
          <w:color w:val="000000" w:themeColor="text1"/>
          <w:spacing w:val="20"/>
          <w:sz w:val="44"/>
          <w:szCs w:val="44"/>
          <w14:textFill>
            <w14:solidFill>
              <w14:schemeClr w14:val="tx1"/>
            </w14:solidFill>
          </w14:textFill>
        </w:rPr>
      </w:pPr>
      <w:r>
        <w:rPr>
          <w:rFonts w:ascii="华文新魏" w:hAnsi="宋体" w:eastAsia="华文新魏"/>
          <w:color w:val="000000"/>
          <w:szCs w:val="21"/>
        </w:rPr>
        <w:drawing>
          <wp:anchor distT="0" distB="0" distL="0" distR="0" simplePos="0" relativeHeight="251660288" behindDoc="1" locked="0" layoutInCell="1" allowOverlap="1">
            <wp:simplePos x="0" y="0"/>
            <wp:positionH relativeFrom="column">
              <wp:posOffset>-495300</wp:posOffset>
            </wp:positionH>
            <wp:positionV relativeFrom="paragraph">
              <wp:posOffset>-515620</wp:posOffset>
            </wp:positionV>
            <wp:extent cx="1574165" cy="1489075"/>
            <wp:effectExtent l="0" t="0" r="0" b="0"/>
            <wp:wrapTight wrapText="bothSides">
              <wp:wrapPolygon>
                <wp:start x="8626" y="3592"/>
                <wp:lineTo x="7319" y="4145"/>
                <wp:lineTo x="4182" y="7461"/>
                <wp:lineTo x="4182" y="13264"/>
                <wp:lineTo x="8626" y="17409"/>
                <wp:lineTo x="13070" y="17409"/>
                <wp:lineTo x="14115" y="16856"/>
                <wp:lineTo x="17514" y="13264"/>
                <wp:lineTo x="17775" y="7185"/>
                <wp:lineTo x="14900" y="4421"/>
                <wp:lineTo x="13070" y="3592"/>
                <wp:lineTo x="8626" y="3592"/>
              </wp:wrapPolygon>
            </wp:wrapTight>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
                    <pic:cNvPicPr>
                      <a:picLocks noChangeAspect="1" noChangeArrowheads="1"/>
                    </pic:cNvPicPr>
                  </pic:nvPicPr>
                  <pic:blipFill>
                    <a:blip r:embed="rId4" cstate="print"/>
                    <a:srcRect/>
                    <a:stretch>
                      <a:fillRect/>
                    </a:stretch>
                  </pic:blipFill>
                  <pic:spPr>
                    <a:xfrm>
                      <a:off x="0" y="0"/>
                      <a:ext cx="1574165" cy="1489075"/>
                    </a:xfrm>
                    <a:prstGeom prst="rect">
                      <a:avLst/>
                    </a:prstGeom>
                    <a:noFill/>
                    <a:ln w="9525">
                      <a:noFill/>
                      <a:miter lim="800000"/>
                      <a:headEnd/>
                      <a:tailEnd/>
                    </a:ln>
                  </pic:spPr>
                </pic:pic>
              </a:graphicData>
            </a:graphic>
          </wp:anchor>
        </w:drawing>
      </w:r>
      <w:r>
        <w:rPr>
          <w:rFonts w:hint="eastAsia" w:ascii="幼圆" w:hAnsi="华文细黑" w:eastAsia="幼圆"/>
          <w:b/>
          <w:color w:val="000000" w:themeColor="text1"/>
          <w:spacing w:val="20"/>
          <w:sz w:val="44"/>
          <w:szCs w:val="44"/>
          <w14:textFill>
            <w14:solidFill>
              <w14:schemeClr w14:val="tx1"/>
            </w14:solidFill>
          </w14:textFill>
        </w:rPr>
        <w:t>肇庆市顺鑫煤化工科技有限公司</w:t>
      </w:r>
    </w:p>
    <w:p>
      <w:r>
        <w:rPr>
          <w:rFonts w:hint="eastAsia"/>
        </w:rPr>
        <w:t xml:space="preserve">    肇庆市顺鑫煤化工科技有限公司是由碧桂园集团和广东圣山洁净新能源有限公司合作成立的，注册资金1.6 亿元，是一家集研究、开发和产业化推广为一体的民营企业。</w:t>
      </w:r>
    </w:p>
    <w:p>
      <w:pPr>
        <w:ind w:firstLine="420"/>
        <w:rPr>
          <w:rFonts w:hint="eastAsia"/>
          <w:color w:val="000000" w:themeColor="text1"/>
          <w:sz w:val="21"/>
          <w:szCs w:val="21"/>
          <w14:textFill>
            <w14:solidFill>
              <w14:schemeClr w14:val="tx1"/>
            </w14:solidFill>
          </w14:textFill>
        </w:rPr>
      </w:pPr>
      <w:r>
        <w:rPr>
          <w:rFonts w:hint="eastAsia"/>
        </w:rPr>
        <w:t>公司有强大的研发能力。截至目前，拥有各类研发人员1</w:t>
      </w:r>
      <w:r>
        <w:rPr>
          <w:rFonts w:hint="eastAsia"/>
          <w:lang w:val="en-US" w:eastAsia="zh-CN"/>
        </w:rPr>
        <w:t>1</w:t>
      </w:r>
      <w:r>
        <w:rPr>
          <w:rFonts w:hint="eastAsia"/>
        </w:rPr>
        <w:t>7 人，其中高级工程师23 人，硕士15 人，博士</w:t>
      </w:r>
      <w:r>
        <w:rPr>
          <w:rFonts w:hint="eastAsia"/>
          <w:lang w:val="en-US" w:eastAsia="zh-CN"/>
        </w:rPr>
        <w:t>8</w:t>
      </w:r>
      <w:r>
        <w:rPr>
          <w:rFonts w:hint="eastAsia"/>
        </w:rPr>
        <w:t xml:space="preserve"> 人，员工超过70% 拥有大专以上学历。</w:t>
      </w:r>
      <w:r>
        <w:rPr>
          <w:rFonts w:hint="eastAsia"/>
          <w:color w:val="000000" w:themeColor="text1"/>
          <w:sz w:val="21"/>
          <w:szCs w:val="21"/>
          <w14:textFill>
            <w14:solidFill>
              <w14:schemeClr w14:val="tx1"/>
            </w14:solidFill>
          </w14:textFill>
        </w:rPr>
        <w:t>公司拥有广东院士专家企业工作站、博士工作站，与国内知名院校有长期合作。</w:t>
      </w:r>
    </w:p>
    <w:p>
      <w:pPr>
        <w:ind w:firstLine="420"/>
      </w:pPr>
      <w:r>
        <w:rPr>
          <w:rFonts w:hint="eastAsia"/>
        </w:rPr>
        <w:t xml:space="preserve">    公司拥有国内最大的煤炭液化小试及中试装置。</w:t>
      </w:r>
    </w:p>
    <w:p>
      <w:pPr>
        <w:spacing w:line="300" w:lineRule="exact"/>
        <w:ind w:firstLine="420" w:firstLineChars="200"/>
        <w:rPr>
          <w:szCs w:val="21"/>
        </w:rPr>
      </w:pPr>
    </w:p>
    <w:p>
      <w:pPr>
        <w:rPr>
          <w:b/>
          <w:bCs/>
        </w:rPr>
      </w:pPr>
      <w:r>
        <w:rPr>
          <w:rFonts w:hint="eastAsia"/>
          <w:b/>
          <w:bCs/>
        </w:rPr>
        <w:t>公司核心技术：</w:t>
      </w:r>
    </w:p>
    <w:p/>
    <w:p>
      <w:r>
        <w:rPr>
          <w:rFonts w:hint="eastAsia"/>
        </w:rPr>
        <w:t>1、热溶催化工艺</w:t>
      </w:r>
    </w:p>
    <w:p>
      <w:r>
        <w:rPr>
          <w:rFonts w:hint="eastAsia"/>
        </w:rPr>
        <w:t>根据褐煤化学组成和结构特点，发明一种温和简洁安全的褐煤液化工艺。已被国内外授权发明专利，并由倪维斗院士、陈勇院士组成的鉴定委员会鉴定为国际先进水平。</w:t>
      </w:r>
    </w:p>
    <w:p/>
    <w:p>
      <w:r>
        <w:rPr>
          <w:rFonts w:hint="eastAsia"/>
        </w:rPr>
        <w:t>2、独创煤基沥青的碳材料（泡沫碳、碳纤维、石墨烯）生产工艺。</w:t>
      </w:r>
    </w:p>
    <w:p/>
    <w:p>
      <w:r>
        <w:rPr>
          <w:rFonts w:hint="eastAsia"/>
        </w:rPr>
        <w:t>3、对以上工艺的耦合形成独特的褐煤“煤制油-碳材料耦合工艺”，对褐煤深加工，实现褐煤能源价值、经济价值最大化。</w:t>
      </w:r>
    </w:p>
    <w:p>
      <w:pPr>
        <w:rPr>
          <w:szCs w:val="21"/>
        </w:rPr>
      </w:pPr>
    </w:p>
    <w:p>
      <w:pPr>
        <w:spacing w:line="300" w:lineRule="exact"/>
        <w:ind w:firstLine="420" w:firstLineChars="200"/>
        <w:rPr>
          <w:szCs w:val="21"/>
        </w:rPr>
      </w:pPr>
    </w:p>
    <w:p>
      <w:pPr>
        <w:spacing w:line="300" w:lineRule="exact"/>
        <w:rPr>
          <w:szCs w:val="21"/>
        </w:rPr>
      </w:pPr>
      <w:r>
        <w:rPr>
          <w:szCs w:val="28"/>
        </w:rPr>
        <w:drawing>
          <wp:anchor distT="0" distB="0" distL="0" distR="0" simplePos="0" relativeHeight="251661312" behindDoc="1" locked="0" layoutInCell="1" allowOverlap="1">
            <wp:simplePos x="0" y="0"/>
            <wp:positionH relativeFrom="column">
              <wp:posOffset>-51435</wp:posOffset>
            </wp:positionH>
            <wp:positionV relativeFrom="paragraph">
              <wp:posOffset>19050</wp:posOffset>
            </wp:positionV>
            <wp:extent cx="3067050" cy="3444875"/>
            <wp:effectExtent l="0" t="0" r="0" b="3175"/>
            <wp:wrapTight wrapText="bothSides">
              <wp:wrapPolygon>
                <wp:start x="0" y="0"/>
                <wp:lineTo x="0" y="21500"/>
                <wp:lineTo x="21466" y="21500"/>
                <wp:lineTo x="21466" y="0"/>
                <wp:lineTo x="0" y="0"/>
              </wp:wrapPolygon>
            </wp:wrapTight>
            <wp:docPr id="2" name="图片 1" descr="imgap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app1"/>
                    <pic:cNvPicPr>
                      <a:picLocks noChangeAspect="1" noChangeArrowheads="1"/>
                    </pic:cNvPicPr>
                  </pic:nvPicPr>
                  <pic:blipFill>
                    <a:blip r:embed="rId5"/>
                    <a:srcRect t="17389" b="4510"/>
                    <a:stretch>
                      <a:fillRect/>
                    </a:stretch>
                  </pic:blipFill>
                  <pic:spPr>
                    <a:xfrm>
                      <a:off x="0" y="0"/>
                      <a:ext cx="3067050" cy="3444875"/>
                    </a:xfrm>
                    <a:prstGeom prst="rect">
                      <a:avLst/>
                    </a:prstGeom>
                    <a:noFill/>
                    <a:ln w="9525">
                      <a:noFill/>
                      <a:miter lim="800000"/>
                      <a:headEnd/>
                      <a:tailEnd/>
                    </a:ln>
                  </pic:spPr>
                </pic:pic>
              </a:graphicData>
            </a:graphic>
          </wp:anchor>
        </w:drawing>
      </w:r>
    </w:p>
    <w:p>
      <w:pPr>
        <w:spacing w:line="300" w:lineRule="exact"/>
        <w:ind w:firstLine="420" w:firstLineChars="200"/>
        <w:rPr>
          <w:szCs w:val="21"/>
        </w:rPr>
      </w:pPr>
      <w:r>
        <w:rPr>
          <w:rFonts w:hint="eastAsia"/>
        </w:rPr>
        <mc:AlternateContent>
          <mc:Choice Requires="wps">
            <w:drawing>
              <wp:anchor distT="0" distB="0" distL="114300" distR="114300" simplePos="0" relativeHeight="251658240" behindDoc="0" locked="0" layoutInCell="1" allowOverlap="1">
                <wp:simplePos x="0" y="0"/>
                <wp:positionH relativeFrom="column">
                  <wp:posOffset>3195320</wp:posOffset>
                </wp:positionH>
                <wp:positionV relativeFrom="paragraph">
                  <wp:posOffset>186055</wp:posOffset>
                </wp:positionV>
                <wp:extent cx="2555240" cy="3769995"/>
                <wp:effectExtent l="0" t="0" r="0" b="0"/>
                <wp:wrapNone/>
                <wp:docPr id="6" name="Text Box 6"/>
                <wp:cNvGraphicFramePr/>
                <a:graphic xmlns:a="http://schemas.openxmlformats.org/drawingml/2006/main">
                  <a:graphicData uri="http://schemas.microsoft.com/office/word/2010/wordprocessingShape">
                    <wps:wsp>
                      <wps:cNvSpPr txBox="1"/>
                      <wps:spPr>
                        <a:xfrm>
                          <a:off x="0" y="0"/>
                          <a:ext cx="2555240" cy="3769995"/>
                        </a:xfrm>
                        <a:prstGeom prst="rect">
                          <a:avLst/>
                        </a:prstGeom>
                        <a:noFill/>
                        <a:ln>
                          <a:noFill/>
                        </a:ln>
                      </wps:spPr>
                      <wps:txbx>
                        <w:txbxContent>
                          <w:p>
                            <w:pPr>
                              <w:rPr>
                                <w:szCs w:val="21"/>
                              </w:rPr>
                            </w:pPr>
                          </w:p>
                        </w:txbxContent>
                      </wps:txbx>
                      <wps:bodyPr upright="1"/>
                    </wps:wsp>
                  </a:graphicData>
                </a:graphic>
              </wp:anchor>
            </w:drawing>
          </mc:Choice>
          <mc:Fallback>
            <w:pict>
              <v:shape id="Text Box 6" o:spid="_x0000_s1026" o:spt="202" type="#_x0000_t202" style="position:absolute;left:0pt;margin-left:251.6pt;margin-top:14.65pt;height:296.85pt;width:201.2pt;z-index:251658240;mso-width-relative:page;mso-height-relative:page;" filled="f" stroked="f" coordsize="21600,21600" o:gfxdata="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">
                <v:fill on="f" focussize="0,0"/>
                <v:stroke on="f"/>
                <v:imagedata o:title=""/>
                <o:lock v:ext="edit" aspectratio="f"/>
                <v:textbox>
                  <w:txbxContent>
                    <w:p>
                      <w:pPr>
                        <w:rPr>
                          <w:szCs w:val="21"/>
                        </w:rPr>
                      </w:pPr>
                    </w:p>
                  </w:txbxContent>
                </v:textbox>
              </v:shape>
            </w:pict>
          </mc:Fallback>
        </mc:AlternateContent>
      </w:r>
    </w:p>
    <w:p>
      <w:pPr>
        <w:spacing w:line="300" w:lineRule="exact"/>
        <w:ind w:firstLine="420" w:firstLineChars="200"/>
        <w:rPr>
          <w:szCs w:val="21"/>
        </w:rPr>
      </w:pPr>
    </w:p>
    <w:p>
      <w:pPr>
        <w:spacing w:line="300" w:lineRule="exact"/>
        <w:ind w:firstLine="420" w:firstLineChars="200"/>
        <w:rPr>
          <w:szCs w:val="21"/>
        </w:rPr>
      </w:pPr>
    </w:p>
    <w:p>
      <w:pPr>
        <w:spacing w:line="300" w:lineRule="exact"/>
        <w:ind w:firstLine="420" w:firstLineChars="200"/>
        <w:rPr>
          <w:szCs w:val="21"/>
        </w:rPr>
      </w:pPr>
    </w:p>
    <w:p>
      <w:pPr>
        <w:spacing w:line="300" w:lineRule="exact"/>
        <w:ind w:firstLine="420" w:firstLineChars="200"/>
        <w:rPr>
          <w:szCs w:val="21"/>
        </w:rPr>
      </w:pPr>
    </w:p>
    <w:p>
      <w:pPr>
        <w:spacing w:line="300" w:lineRule="exact"/>
        <w:ind w:firstLine="420" w:firstLineChars="200"/>
        <w:rPr>
          <w:szCs w:val="21"/>
        </w:rPr>
      </w:pPr>
    </w:p>
    <w:p>
      <w:pPr>
        <w:widowControl/>
        <w:wordWrap w:val="0"/>
        <w:spacing w:line="300" w:lineRule="atLeast"/>
        <w:jc w:val="left"/>
        <w:rPr>
          <w:rFonts w:hint="eastAsia" w:ascii="ˎ̥" w:hAnsi="ˎ̥" w:cs="宋体"/>
          <w:color w:val="000000"/>
          <w:kern w:val="0"/>
          <w:szCs w:val="21"/>
        </w:rPr>
      </w:pPr>
      <w:r>
        <w:rPr>
          <w:rFonts w:hint="eastAsia"/>
        </w:rPr>
        <mc:AlternateContent>
          <mc:Choice Requires="wps">
            <w:drawing>
              <wp:anchor distT="0" distB="0" distL="114300" distR="114300" simplePos="0" relativeHeight="251656192" behindDoc="0" locked="0" layoutInCell="1" allowOverlap="1">
                <wp:simplePos x="0" y="0"/>
                <wp:positionH relativeFrom="column">
                  <wp:posOffset>-73025</wp:posOffset>
                </wp:positionH>
                <wp:positionV relativeFrom="paragraph">
                  <wp:posOffset>81280</wp:posOffset>
                </wp:positionV>
                <wp:extent cx="3335655" cy="36576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3335655" cy="3657600"/>
                        </a:xfrm>
                        <a:prstGeom prst="rect">
                          <a:avLst/>
                        </a:prstGeom>
                        <a:noFill/>
                        <a:ln>
                          <a:noFill/>
                        </a:ln>
                      </wps:spPr>
                      <wps:txbx>
                        <w:txbxContent>
                          <w:p>
                            <w:pPr>
                              <w:widowControl/>
                              <w:wordWrap w:val="0"/>
                              <w:spacing w:line="300" w:lineRule="atLeast"/>
                              <w:jc w:val="left"/>
                              <w:rPr>
                                <w:szCs w:val="28"/>
                              </w:rPr>
                            </w:pPr>
                          </w:p>
                        </w:txbxContent>
                      </wps:txbx>
                      <wps:bodyPr wrap="none" upright="1">
                        <a:spAutoFit/>
                      </wps:bodyPr>
                    </wps:wsp>
                  </a:graphicData>
                </a:graphic>
              </wp:anchor>
            </w:drawing>
          </mc:Choice>
          <mc:Fallback>
            <w:pict>
              <v:shape id="Text Box 3" o:spid="_x0000_s1026" o:spt="202" type="#_x0000_t202" style="position:absolute;left:0pt;margin-left:-5.75pt;margin-top:6.4pt;height:288pt;width:262.65pt;mso-wrap-distance-bottom:0pt;mso-wrap-distance-left:9pt;mso-wrap-distance-right:9pt;mso-wrap-distance-top:0pt;mso-wrap-style:none;z-index:251656192;mso-width-relative:page;mso-height-relative:page;" filled="f" stroked="f" coordsize="21600,21600" o:gfxdata="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Ct9W0d1QAAAAoBAAAPAAAAAAAAAAEAIAAAACIAAABk&#10;cnMvZG93bnJldi54bWxQSwECFAAUAAAACACHTuJA8Fb3C5cBAAAmAwAADgAAAAAAAAABACAAAAAk&#10;AQAAZHJzL2Uyb0RvYy54bWxQSwUGAAAAAAYABgBZAQAALQUAAAAA&#10;">
                <v:fill on="f" focussize="0,0"/>
                <v:stroke on="f"/>
                <v:imagedata o:title=""/>
                <o:lock v:ext="edit" aspectratio="f"/>
                <v:textbox style="mso-fit-shape-to-text:t;">
                  <w:txbxContent>
                    <w:p>
                      <w:pPr>
                        <w:widowControl/>
                        <w:wordWrap w:val="0"/>
                        <w:spacing w:line="300" w:lineRule="atLeast"/>
                        <w:jc w:val="left"/>
                        <w:rPr>
                          <w:szCs w:val="28"/>
                        </w:rPr>
                      </w:pPr>
                    </w:p>
                  </w:txbxContent>
                </v:textbox>
                <w10:wrap type="square"/>
              </v:shape>
            </w:pict>
          </mc:Fallback>
        </mc:AlternateContent>
      </w:r>
    </w:p>
    <w:p>
      <w:pPr>
        <w:rPr>
          <w:rFonts w:hint="eastAsia" w:ascii="ˎ̥" w:hAnsi="ˎ̥" w:cs="宋体"/>
          <w:color w:val="000000"/>
          <w:kern w:val="0"/>
          <w:szCs w:val="21"/>
        </w:rPr>
      </w:pPr>
    </w:p>
    <w:p>
      <w:pPr>
        <w:rPr>
          <w:rFonts w:hint="eastAsia" w:ascii="ˎ̥" w:hAnsi="ˎ̥" w:cs="宋体"/>
          <w:color w:val="000000"/>
          <w:kern w:val="0"/>
          <w:szCs w:val="21"/>
        </w:rPr>
      </w:pPr>
    </w:p>
    <w:p>
      <w:pPr>
        <w:rPr>
          <w:rFonts w:hint="eastAsia" w:ascii="ˎ̥" w:hAnsi="ˎ̥" w:cs="宋体"/>
          <w:color w:val="000000"/>
          <w:kern w:val="0"/>
          <w:szCs w:val="21"/>
        </w:rPr>
      </w:pPr>
    </w:p>
    <w:p>
      <w:pPr>
        <w:rPr>
          <w:rFonts w:hint="eastAsia" w:ascii="ˎ̥" w:hAnsi="ˎ̥" w:cs="宋体"/>
          <w:color w:val="000000"/>
          <w:kern w:val="0"/>
          <w:szCs w:val="21"/>
        </w:rPr>
      </w:pPr>
    </w:p>
    <w:p>
      <w:pPr>
        <w:rPr>
          <w:sz w:val="18"/>
          <w:szCs w:val="18"/>
        </w:rPr>
      </w:pPr>
    </w:p>
    <w:p>
      <w:pPr>
        <w:rPr>
          <w:sz w:val="18"/>
          <w:szCs w:val="18"/>
        </w:rPr>
      </w:pPr>
    </w:p>
    <w:p>
      <w:pPr>
        <w:rPr>
          <w:sz w:val="18"/>
          <w:szCs w:val="18"/>
        </w:rPr>
      </w:pPr>
    </w:p>
    <w:p>
      <w:pPr>
        <w:jc w:val="center"/>
      </w:pPr>
    </w:p>
    <w:p>
      <w:pPr>
        <w:jc w:val="center"/>
        <w:rPr>
          <w:szCs w:val="21"/>
        </w:rPr>
      </w:pPr>
    </w:p>
    <w:p>
      <w:pPr>
        <w:rPr>
          <w:rFonts w:hint="eastAsia" w:ascii="ˎ̥" w:hAnsi="ˎ̥" w:cs="宋体"/>
          <w:color w:val="000000"/>
          <w:kern w:val="0"/>
          <w:szCs w:val="21"/>
        </w:rPr>
      </w:pPr>
    </w:p>
    <w:p>
      <w:pPr>
        <w:rPr>
          <w:rFonts w:hint="eastAsia" w:ascii="ˎ̥" w:hAnsi="ˎ̥" w:cs="宋体"/>
          <w:color w:val="000000"/>
          <w:kern w:val="0"/>
          <w:szCs w:val="21"/>
        </w:rPr>
      </w:pPr>
    </w:p>
    <w:p>
      <w:pPr>
        <w:rPr>
          <w:rFonts w:hint="eastAsia" w:ascii="ˎ̥" w:hAnsi="ˎ̥" w:cs="宋体"/>
          <w:color w:val="000000"/>
          <w:kern w:val="0"/>
          <w:szCs w:val="21"/>
        </w:rPr>
      </w:pPr>
      <w:r>
        <w:rPr>
          <w:rFonts w:hint="eastAsia" w:ascii="ˎ̥" w:hAnsi="ˎ̥" w:cs="宋体"/>
          <w:color w:val="000000"/>
          <w:kern w:val="0"/>
          <w:szCs w:val="21"/>
        </w:rPr>
        <mc:AlternateContent>
          <mc:Choice Requires="wps">
            <w:drawing>
              <wp:anchor distT="0" distB="0" distL="114300" distR="114300" simplePos="0" relativeHeight="251657216" behindDoc="0" locked="0" layoutInCell="1" allowOverlap="1">
                <wp:simplePos x="0" y="0"/>
                <wp:positionH relativeFrom="column">
                  <wp:posOffset>-172720</wp:posOffset>
                </wp:positionH>
                <wp:positionV relativeFrom="paragraph">
                  <wp:posOffset>29845</wp:posOffset>
                </wp:positionV>
                <wp:extent cx="3404870" cy="39624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04870" cy="396240"/>
                        </a:xfrm>
                        <a:prstGeom prst="rect">
                          <a:avLst/>
                        </a:prstGeom>
                        <a:noFill/>
                        <a:ln>
                          <a:noFill/>
                        </a:ln>
                      </wps:spPr>
                      <wps:txbx>
                        <w:txbxContent>
                          <w:p>
                            <w:pPr>
                              <w:rPr>
                                <w:rFonts w:ascii="楷体" w:hAnsi="楷体" w:eastAsia="楷体"/>
                                <w:spacing w:val="-10"/>
                                <w:szCs w:val="21"/>
                              </w:rPr>
                            </w:pPr>
                            <w:r>
                              <w:rPr>
                                <w:rFonts w:hint="eastAsia" w:ascii="楷体" w:hAnsi="楷体" w:eastAsia="楷体"/>
                                <w:spacing w:val="-10"/>
                                <w:szCs w:val="21"/>
                              </w:rPr>
                              <w:t>2009年中央政治局委员、广东省委书记汪洋视察中试基地</w:t>
                            </w:r>
                          </w:p>
                        </w:txbxContent>
                      </wps:txbx>
                      <wps:bodyPr upright="1"/>
                    </wps:wsp>
                  </a:graphicData>
                </a:graphic>
              </wp:anchor>
            </w:drawing>
          </mc:Choice>
          <mc:Fallback>
            <w:pict>
              <v:shape id="Text Box 4" o:spid="_x0000_s1026" o:spt="202" type="#_x0000_t202" style="position:absolute;left:0pt;margin-left:-13.6pt;margin-top:2.35pt;height:31.2pt;width:268.1pt;z-index:251657216;mso-width-relative:page;mso-height-relative:page;" filled="f" stroked="f" coordsize="21600,21600" o:gfxdata="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">
                <v:fill on="f" focussize="0,0"/>
                <v:stroke on="f"/>
                <v:imagedata o:title=""/>
                <o:lock v:ext="edit" aspectratio="f"/>
                <v:textbox>
                  <w:txbxContent>
                    <w:p>
                      <w:pPr>
                        <w:rPr>
                          <w:rFonts w:ascii="楷体" w:hAnsi="楷体" w:eastAsia="楷体"/>
                          <w:spacing w:val="-10"/>
                          <w:szCs w:val="21"/>
                        </w:rPr>
                      </w:pPr>
                      <w:r>
                        <w:rPr>
                          <w:rFonts w:hint="eastAsia" w:ascii="楷体" w:hAnsi="楷体" w:eastAsia="楷体"/>
                          <w:spacing w:val="-10"/>
                          <w:szCs w:val="21"/>
                        </w:rPr>
                        <w:t>2009年中央政治局委员、广东省委书记汪洋视察中试基地</w:t>
                      </w:r>
                    </w:p>
                  </w:txbxContent>
                </v:textbox>
              </v:shape>
            </w:pict>
          </mc:Fallback>
        </mc:AlternateContent>
      </w:r>
    </w:p>
    <w:p>
      <w:pPr>
        <w:rPr>
          <w:rFonts w:hint="eastAsia" w:ascii="ˎ̥" w:hAnsi="ˎ̥" w:cs="宋体"/>
          <w:color w:val="000000"/>
          <w:kern w:val="0"/>
          <w:szCs w:val="21"/>
        </w:rPr>
      </w:pPr>
    </w:p>
    <w:p>
      <w:pPr>
        <w:rPr>
          <w:rFonts w:hint="eastAsia" w:ascii="ˎ̥" w:hAnsi="ˎ̥" w:cs="宋体"/>
          <w:color w:val="000000"/>
          <w:kern w:val="0"/>
          <w:szCs w:val="21"/>
        </w:rPr>
      </w:pPr>
    </w:p>
    <w:p>
      <w:pPr>
        <w:rPr>
          <w:rFonts w:hint="eastAsia" w:ascii="ˎ̥" w:hAnsi="ˎ̥" w:cs="宋体"/>
          <w:color w:val="000000"/>
          <w:kern w:val="0"/>
          <w:szCs w:val="21"/>
        </w:rPr>
      </w:pPr>
    </w:p>
    <w:p>
      <w:pPr>
        <w:rPr>
          <w:rFonts w:hint="eastAsia" w:ascii="ˎ̥" w:hAnsi="ˎ̥" w:cs="宋体"/>
          <w:color w:val="000000"/>
          <w:kern w:val="0"/>
          <w:szCs w:val="21"/>
        </w:rPr>
      </w:pPr>
    </w:p>
    <w:p>
      <w:pPr>
        <w:rPr>
          <w:rFonts w:hint="eastAsia" w:ascii="ˎ̥" w:hAnsi="ˎ̥" w:cs="宋体"/>
          <w:color w:val="000000"/>
          <w:kern w:val="0"/>
          <w:szCs w:val="21"/>
        </w:rPr>
      </w:pPr>
    </w:p>
    <w:p>
      <w:pPr>
        <w:rPr>
          <w:rFonts w:hint="eastAsia" w:ascii="ˎ̥" w:hAnsi="ˎ̥" w:cs="宋体"/>
          <w:color w:val="000000"/>
          <w:kern w:val="0"/>
          <w:szCs w:val="21"/>
        </w:rPr>
      </w:pPr>
    </w:p>
    <w:p>
      <w:pPr>
        <w:rPr>
          <w:rFonts w:ascii="楷体" w:hAnsi="楷体" w:eastAsia="楷体" w:cs="宋体"/>
          <w:color w:val="000000"/>
          <w:kern w:val="0"/>
          <w:szCs w:val="21"/>
        </w:rPr>
      </w:pPr>
      <w:r>
        <w:drawing>
          <wp:anchor distT="0" distB="0" distL="114300" distR="114300" simplePos="0" relativeHeight="251659264" behindDoc="1" locked="0" layoutInCell="1" allowOverlap="1">
            <wp:simplePos x="0" y="0"/>
            <wp:positionH relativeFrom="column">
              <wp:posOffset>23495</wp:posOffset>
            </wp:positionH>
            <wp:positionV relativeFrom="paragraph">
              <wp:posOffset>403860</wp:posOffset>
            </wp:positionV>
            <wp:extent cx="5505450" cy="3002915"/>
            <wp:effectExtent l="19050" t="0" r="0" b="0"/>
            <wp:wrapTight wrapText="bothSides">
              <wp:wrapPolygon>
                <wp:start x="0" y="0"/>
                <wp:lineTo x="0" y="21513"/>
                <wp:lineTo x="21525" y="21513"/>
                <wp:lineTo x="21525" y="0"/>
                <wp:lineTo x="0" y="0"/>
              </wp:wrapPolygon>
            </wp:wrapTight>
            <wp:docPr id="5" name="Picture 9" descr="中试基地鸟瞰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9" descr="中试基地鸟瞰图"/>
                    <pic:cNvPicPr>
                      <a:picLocks noChangeAspect="1" noChangeArrowheads="1"/>
                    </pic:cNvPicPr>
                  </pic:nvPicPr>
                  <pic:blipFill>
                    <a:blip r:embed="rId6" cstate="print"/>
                    <a:srcRect l="14537" t="12885" r="5507" b="2469"/>
                    <a:stretch>
                      <a:fillRect/>
                    </a:stretch>
                  </pic:blipFill>
                  <pic:spPr>
                    <a:xfrm>
                      <a:off x="0" y="0"/>
                      <a:ext cx="5505450" cy="3002915"/>
                    </a:xfrm>
                    <a:prstGeom prst="rect">
                      <a:avLst/>
                    </a:prstGeom>
                    <a:noFill/>
                    <a:ln w="9525">
                      <a:noFill/>
                      <a:miter lim="800000"/>
                      <a:headEnd/>
                      <a:tailEnd/>
                    </a:ln>
                  </pic:spPr>
                </pic:pic>
              </a:graphicData>
            </a:graphic>
          </wp:anchor>
        </w:drawing>
      </w:r>
      <w:r>
        <w:rPr>
          <w:rFonts w:hint="eastAsia" w:ascii="楷体" w:hAnsi="楷体" w:eastAsia="楷体" w:cs="宋体"/>
          <w:color w:val="000000"/>
          <w:kern w:val="0"/>
          <w:szCs w:val="21"/>
        </w:rPr>
        <w:t xml:space="preserve">                                     </w:t>
      </w:r>
    </w:p>
    <w:p>
      <w:pPr>
        <w:rPr>
          <w:rFonts w:ascii="楷体" w:hAnsi="楷体" w:eastAsia="楷体" w:cs="宋体"/>
          <w:color w:val="000000"/>
          <w:kern w:val="0"/>
          <w:szCs w:val="21"/>
        </w:rPr>
      </w:pPr>
    </w:p>
    <w:p>
      <w:pPr>
        <w:rPr>
          <w:rFonts w:ascii="楷体" w:hAnsi="楷体" w:eastAsia="楷体" w:cs="宋体"/>
          <w:color w:val="000000"/>
          <w:kern w:val="0"/>
          <w:szCs w:val="21"/>
        </w:rPr>
      </w:pPr>
    </w:p>
    <w:p>
      <w:pPr>
        <w:rPr>
          <w:rFonts w:ascii="楷体" w:hAnsi="楷体" w:eastAsia="楷体" w:cs="宋体"/>
          <w:color w:val="000000"/>
          <w:kern w:val="0"/>
          <w:szCs w:val="21"/>
        </w:rPr>
      </w:pPr>
    </w:p>
    <w:p>
      <w:pPr>
        <w:rPr>
          <w:rFonts w:ascii="楷体" w:hAnsi="楷体" w:eastAsia="楷体" w:cs="宋体"/>
          <w:color w:val="000000"/>
          <w:kern w:val="0"/>
          <w:szCs w:val="21"/>
        </w:rPr>
      </w:pPr>
    </w:p>
    <w:p>
      <w:pPr>
        <w:rPr>
          <w:rFonts w:ascii="楷体" w:hAnsi="楷体" w:eastAsia="楷体" w:cs="宋体"/>
          <w:color w:val="000000"/>
          <w:kern w:val="0"/>
          <w:szCs w:val="21"/>
        </w:rPr>
      </w:pPr>
    </w:p>
    <w:p>
      <w:pPr>
        <w:rPr>
          <w:rFonts w:ascii="楷体" w:hAnsi="楷体" w:eastAsia="楷体" w:cs="宋体"/>
          <w:color w:val="000000"/>
          <w:kern w:val="0"/>
          <w:szCs w:val="21"/>
        </w:rPr>
      </w:pPr>
    </w:p>
    <w:p>
      <w:pPr>
        <w:rPr>
          <w:rFonts w:ascii="楷体" w:hAnsi="楷体" w:eastAsia="楷体" w:cs="宋体"/>
          <w:color w:val="000000"/>
          <w:kern w:val="0"/>
          <w:szCs w:val="21"/>
        </w:rPr>
      </w:pPr>
    </w:p>
    <w:p>
      <w:pPr>
        <w:rPr>
          <w:rFonts w:ascii="楷体" w:hAnsi="楷体" w:eastAsia="楷体" w:cs="宋体"/>
          <w:color w:val="000000"/>
          <w:kern w:val="0"/>
          <w:szCs w:val="21"/>
        </w:rPr>
      </w:pPr>
    </w:p>
    <w:p>
      <w:pPr>
        <w:rPr>
          <w:rFonts w:ascii="楷体" w:hAnsi="楷体" w:eastAsia="楷体" w:cs="宋体"/>
          <w:color w:val="000000"/>
          <w:kern w:val="0"/>
          <w:szCs w:val="21"/>
        </w:rPr>
      </w:pPr>
    </w:p>
    <w:p>
      <w:pPr>
        <w:rPr>
          <w:rFonts w:ascii="楷体" w:hAnsi="楷体" w:eastAsia="楷体" w:cs="宋体"/>
          <w:color w:val="000000"/>
          <w:kern w:val="0"/>
          <w:szCs w:val="21"/>
        </w:rPr>
      </w:pPr>
    </w:p>
    <w:p>
      <w:pPr>
        <w:rPr>
          <w:rFonts w:ascii="楷体" w:hAnsi="楷体" w:eastAsia="楷体" w:cs="宋体"/>
          <w:color w:val="000000"/>
          <w:kern w:val="0"/>
          <w:szCs w:val="21"/>
        </w:rPr>
      </w:pPr>
    </w:p>
    <w:p>
      <w:pPr>
        <w:rPr>
          <w:rFonts w:ascii="楷体" w:hAnsi="楷体" w:eastAsia="楷体" w:cs="宋体"/>
          <w:color w:val="000000"/>
          <w:kern w:val="0"/>
          <w:szCs w:val="21"/>
        </w:rPr>
      </w:pPr>
    </w:p>
    <w:p>
      <w:pPr>
        <w:rPr>
          <w:rFonts w:ascii="楷体" w:hAnsi="楷体" w:eastAsia="楷体" w:cs="宋体"/>
          <w:color w:val="000000"/>
          <w:kern w:val="0"/>
          <w:szCs w:val="21"/>
        </w:rPr>
      </w:pPr>
    </w:p>
    <w:p>
      <w:pPr>
        <w:rPr>
          <w:rFonts w:ascii="楷体" w:hAnsi="楷体" w:eastAsia="楷体" w:cs="宋体"/>
          <w:color w:val="000000"/>
          <w:kern w:val="0"/>
          <w:szCs w:val="21"/>
        </w:rPr>
      </w:pPr>
    </w:p>
    <w:p>
      <w:pPr>
        <w:rPr>
          <w:rFonts w:ascii="楷体" w:hAnsi="楷体" w:eastAsia="楷体" w:cs="宋体"/>
          <w:color w:val="000000"/>
          <w:kern w:val="0"/>
          <w:szCs w:val="21"/>
        </w:rPr>
      </w:pPr>
    </w:p>
    <w:p>
      <w:pPr>
        <w:ind w:left="3360" w:hanging="3360" w:hangingChars="1600"/>
        <w:rPr>
          <w:rFonts w:ascii="黑体" w:hAnsi="黑体" w:eastAsia="黑体"/>
          <w:sz w:val="44"/>
          <w:szCs w:val="44"/>
        </w:rPr>
      </w:pPr>
      <w:r>
        <w:rPr>
          <w:rFonts w:hint="eastAsia" w:ascii="楷体" w:hAnsi="楷体" w:eastAsia="楷体" w:cs="宋体"/>
          <w:color w:val="000000"/>
          <w:kern w:val="0"/>
          <w:szCs w:val="21"/>
        </w:rPr>
        <w:t xml:space="preserve">                                     6.6t/d中试基地</w:t>
      </w:r>
    </w:p>
    <w:p>
      <w:pPr>
        <w:spacing w:before="100" w:beforeAutospacing="1"/>
        <w:jc w:val="center"/>
        <w:rPr>
          <w:rFonts w:ascii="黑体" w:hAnsi="黑体" w:eastAsia="黑体"/>
          <w:sz w:val="44"/>
          <w:szCs w:val="44"/>
        </w:rPr>
      </w:pPr>
    </w:p>
    <w:p>
      <w:pPr>
        <w:spacing w:before="100" w:beforeAutospacing="1"/>
        <w:jc w:val="center"/>
        <w:rPr>
          <w:rFonts w:ascii="黑体" w:hAnsi="黑体" w:eastAsia="黑体"/>
          <w:sz w:val="44"/>
          <w:szCs w:val="44"/>
        </w:rPr>
      </w:pPr>
      <w:r>
        <w:rPr>
          <w:rFonts w:hint="eastAsia" w:ascii="黑体" w:hAnsi="黑体" w:eastAsia="黑体"/>
          <w:sz w:val="44"/>
          <w:szCs w:val="44"/>
        </w:rPr>
        <w:t>招聘岗位说明</w:t>
      </w:r>
    </w:p>
    <w:p>
      <w:pPr>
        <w:widowControl/>
        <w:shd w:val="clear" w:color="auto" w:fill="FFFFFF"/>
        <w:spacing w:before="100" w:beforeAutospacing="1"/>
        <w:rPr>
          <w:rFonts w:ascii="宋体" w:hAnsi="宋体"/>
          <w:b/>
          <w:sz w:val="32"/>
          <w:szCs w:val="32"/>
        </w:rPr>
      </w:pPr>
      <w:r>
        <w:rPr>
          <w:rFonts w:hint="eastAsia" w:ascii="宋体" w:hAnsi="宋体"/>
          <w:b/>
          <w:sz w:val="32"/>
          <w:szCs w:val="32"/>
        </w:rPr>
        <w:t>一、碳材料研发工程师  5人  工作地点： 肇庆高新区</w:t>
      </w:r>
    </w:p>
    <w:p>
      <w:pPr>
        <w:widowControl/>
        <w:shd w:val="clear" w:color="auto" w:fill="FFFFFF"/>
        <w:spacing w:line="312" w:lineRule="atLeast"/>
        <w:jc w:val="left"/>
        <w:rPr>
          <w:rFonts w:hint="eastAsia" w:ascii="仿宋" w:hAnsi="仿宋" w:eastAsia="仿宋" w:cs="宋体"/>
          <w:color w:val="000000"/>
          <w:kern w:val="0"/>
          <w:sz w:val="24"/>
          <w:szCs w:val="21"/>
        </w:rPr>
      </w:pPr>
      <w:r>
        <w:rPr>
          <w:rFonts w:hint="eastAsia" w:ascii="仿宋" w:hAnsi="仿宋" w:eastAsia="仿宋" w:cs="宋体"/>
          <w:b/>
          <w:bCs/>
          <w:color w:val="000000"/>
          <w:kern w:val="0"/>
          <w:sz w:val="24"/>
          <w:szCs w:val="21"/>
        </w:rPr>
        <w:t>岗位职责：</w:t>
      </w:r>
      <w:r>
        <w:rPr>
          <w:rFonts w:hint="eastAsia" w:ascii="仿宋" w:hAnsi="仿宋" w:eastAsia="仿宋" w:cs="宋体"/>
          <w:color w:val="000000"/>
          <w:kern w:val="0"/>
          <w:sz w:val="24"/>
          <w:szCs w:val="21"/>
        </w:rPr>
        <w:t>负责以热溶催化副产的重质产品为原料，开发高性能碳材料。主要有石墨烯材料、泡沫炭、碳纤维、针状焦电极材料等。</w:t>
      </w:r>
    </w:p>
    <w:p>
      <w:pPr>
        <w:widowControl/>
        <w:shd w:val="clear" w:color="auto" w:fill="FFFFFF"/>
        <w:spacing w:line="312" w:lineRule="atLeast"/>
        <w:jc w:val="left"/>
        <w:rPr>
          <w:rFonts w:hint="eastAsia" w:ascii="仿宋" w:hAnsi="仿宋" w:eastAsia="仿宋" w:cs="宋体"/>
          <w:color w:val="000000"/>
          <w:kern w:val="0"/>
          <w:sz w:val="24"/>
          <w:szCs w:val="21"/>
        </w:rPr>
      </w:pPr>
      <w:r>
        <w:rPr>
          <w:rFonts w:hint="eastAsia" w:ascii="仿宋" w:hAnsi="仿宋" w:eastAsia="仿宋" w:cs="宋体"/>
          <w:b/>
          <w:bCs/>
          <w:color w:val="000000"/>
          <w:kern w:val="0"/>
          <w:sz w:val="24"/>
          <w:szCs w:val="21"/>
        </w:rPr>
        <w:t>任职资格：</w:t>
      </w:r>
      <w:r>
        <w:rPr>
          <w:rFonts w:hint="eastAsia" w:ascii="仿宋" w:hAnsi="仿宋" w:eastAsia="仿宋" w:cs="宋体"/>
          <w:color w:val="000000"/>
          <w:kern w:val="0"/>
          <w:sz w:val="24"/>
          <w:szCs w:val="21"/>
        </w:rPr>
        <w:t>材料、化工、化学、物理等相关专业硕士以上。</w:t>
      </w:r>
    </w:p>
    <w:p>
      <w:pPr>
        <w:widowControl/>
        <w:shd w:val="clear" w:color="auto" w:fill="FFFFFF"/>
        <w:spacing w:line="312" w:lineRule="atLeast"/>
        <w:jc w:val="left"/>
        <w:rPr>
          <w:rFonts w:hint="eastAsia" w:ascii="仿宋" w:hAnsi="仿宋" w:eastAsia="仿宋" w:cs="宋体"/>
          <w:color w:val="000000"/>
          <w:kern w:val="0"/>
          <w:sz w:val="24"/>
          <w:szCs w:val="21"/>
        </w:rPr>
      </w:pPr>
      <w:r>
        <w:rPr>
          <w:rFonts w:hint="eastAsia" w:ascii="仿宋" w:hAnsi="仿宋" w:eastAsia="仿宋" w:cs="宋体"/>
          <w:b/>
          <w:bCs/>
          <w:color w:val="000000"/>
          <w:kern w:val="0"/>
          <w:sz w:val="24"/>
          <w:szCs w:val="21"/>
        </w:rPr>
        <w:t>待遇:</w:t>
      </w:r>
      <w:r>
        <w:rPr>
          <w:rFonts w:hint="eastAsia" w:ascii="仿宋" w:hAnsi="仿宋" w:eastAsia="仿宋" w:cs="宋体"/>
          <w:color w:val="000000"/>
          <w:kern w:val="0"/>
          <w:sz w:val="24"/>
          <w:szCs w:val="21"/>
        </w:rPr>
        <w:t xml:space="preserve"> 5天8小时工作制，五险一金包吃住，福利待遇优厚。</w:t>
      </w:r>
    </w:p>
    <w:p>
      <w:pPr>
        <w:widowControl/>
        <w:shd w:val="clear" w:color="auto" w:fill="FFFFFF"/>
        <w:spacing w:line="312" w:lineRule="atLeast"/>
        <w:jc w:val="left"/>
        <w:rPr>
          <w:rFonts w:hint="eastAsia" w:ascii="仿宋" w:hAnsi="仿宋" w:eastAsia="仿宋" w:cs="宋体"/>
          <w:color w:val="000000"/>
          <w:kern w:val="0"/>
          <w:sz w:val="24"/>
          <w:szCs w:val="21"/>
        </w:rPr>
      </w:pPr>
    </w:p>
    <w:p>
      <w:pPr>
        <w:widowControl/>
        <w:shd w:val="clear" w:color="auto" w:fill="FFFFFF"/>
        <w:spacing w:line="312" w:lineRule="atLeast"/>
        <w:jc w:val="left"/>
        <w:rPr>
          <w:rFonts w:hint="eastAsia" w:ascii="仿宋" w:hAnsi="仿宋" w:eastAsia="仿宋" w:cs="宋体"/>
          <w:color w:val="000000"/>
          <w:kern w:val="0"/>
          <w:sz w:val="24"/>
          <w:szCs w:val="21"/>
        </w:rPr>
      </w:pPr>
      <w:r>
        <w:rPr>
          <w:rFonts w:hint="eastAsia" w:ascii="宋体" w:hAnsi="宋体" w:eastAsia="宋体" w:cs="宋体"/>
          <w:b/>
          <w:bCs/>
          <w:color w:val="000000"/>
          <w:kern w:val="0"/>
          <w:sz w:val="32"/>
          <w:szCs w:val="32"/>
          <w:lang w:val="en-US" w:eastAsia="zh-CN"/>
        </w:rPr>
        <w:t>二、</w:t>
      </w:r>
      <w:r>
        <w:rPr>
          <w:rFonts w:hint="eastAsia" w:ascii="宋体" w:hAnsi="宋体" w:eastAsia="宋体" w:cs="宋体"/>
          <w:b/>
          <w:bCs/>
          <w:color w:val="000000"/>
          <w:kern w:val="0"/>
          <w:sz w:val="32"/>
          <w:szCs w:val="32"/>
        </w:rPr>
        <w:t xml:space="preserve">研发助理  </w:t>
      </w:r>
      <w:r>
        <w:rPr>
          <w:rFonts w:hint="eastAsia" w:ascii="宋体" w:hAnsi="宋体" w:cs="宋体"/>
          <w:b/>
          <w:bCs/>
          <w:color w:val="000000"/>
          <w:kern w:val="0"/>
          <w:sz w:val="32"/>
          <w:szCs w:val="32"/>
          <w:lang w:val="en-US" w:eastAsia="zh-CN"/>
        </w:rPr>
        <w:t>5</w:t>
      </w:r>
      <w:r>
        <w:rPr>
          <w:rFonts w:hint="eastAsia" w:ascii="宋体" w:hAnsi="宋体" w:eastAsia="宋体" w:cs="宋体"/>
          <w:b/>
          <w:bCs/>
          <w:color w:val="000000"/>
          <w:kern w:val="0"/>
          <w:sz w:val="32"/>
          <w:szCs w:val="32"/>
        </w:rPr>
        <w:t>人  地点： 肇庆高新区</w:t>
      </w:r>
      <w:r>
        <w:rPr>
          <w:rFonts w:hint="eastAsia" w:ascii="仿宋" w:hAnsi="仿宋" w:eastAsia="仿宋" w:cs="宋体"/>
          <w:color w:val="000000"/>
          <w:kern w:val="0"/>
          <w:sz w:val="24"/>
          <w:szCs w:val="21"/>
        </w:rPr>
        <w:t xml:space="preserve">  </w:t>
      </w:r>
    </w:p>
    <w:p>
      <w:pPr>
        <w:pStyle w:val="4"/>
        <w:shd w:val="clear" w:color="auto" w:fill="FFFFFF"/>
        <w:spacing w:before="0" w:after="0" w:line="312" w:lineRule="atLeast"/>
        <w:rPr>
          <w:rFonts w:ascii="仿宋" w:hAnsi="仿宋" w:eastAsia="仿宋"/>
          <w:color w:val="000000" w:themeColor="text1"/>
          <w:sz w:val="24"/>
          <w14:textFill>
            <w14:solidFill>
              <w14:schemeClr w14:val="tx1"/>
            </w14:solidFill>
          </w14:textFill>
        </w:rPr>
      </w:pPr>
      <w:r>
        <w:rPr>
          <w:rFonts w:hint="eastAsia" w:ascii="仿宋" w:hAnsi="仿宋" w:eastAsia="仿宋"/>
          <w:b/>
          <w:bCs/>
          <w:color w:val="000000" w:themeColor="text1"/>
          <w:sz w:val="24"/>
          <w14:textFill>
            <w14:solidFill>
              <w14:schemeClr w14:val="tx1"/>
            </w14:solidFill>
          </w14:textFill>
        </w:rPr>
        <w:t>岗位职责：</w:t>
      </w:r>
      <w:r>
        <w:rPr>
          <w:rFonts w:hint="eastAsia" w:ascii="仿宋" w:hAnsi="仿宋" w:eastAsia="仿宋"/>
          <w:color w:val="000000" w:themeColor="text1"/>
          <w:sz w:val="24"/>
          <w14:textFill>
            <w14:solidFill>
              <w14:schemeClr w14:val="tx1"/>
            </w14:solidFill>
          </w14:textFill>
        </w:rPr>
        <w:t>参与碳材料的开发。以热溶催化副产的重质产品为原料，开发高性能碳材料。主要有石墨烯材料、泡沫炭、碳纤维、针状焦电极材料等。</w:t>
      </w:r>
    </w:p>
    <w:p>
      <w:pPr>
        <w:widowControl/>
        <w:shd w:val="clear" w:color="auto" w:fill="FFFFFF"/>
        <w:spacing w:line="312" w:lineRule="atLeast"/>
        <w:jc w:val="left"/>
        <w:rPr>
          <w:rFonts w:ascii="仿宋" w:hAnsi="仿宋" w:eastAsia="仿宋" w:cs="宋体"/>
          <w:color w:val="000000" w:themeColor="text1"/>
          <w:kern w:val="0"/>
          <w:sz w:val="24"/>
          <w:szCs w:val="21"/>
          <w14:textFill>
            <w14:solidFill>
              <w14:schemeClr w14:val="tx1"/>
            </w14:solidFill>
          </w14:textFill>
        </w:rPr>
      </w:pPr>
      <w:r>
        <w:rPr>
          <w:rFonts w:hint="eastAsia" w:ascii="仿宋" w:hAnsi="仿宋" w:eastAsia="仿宋" w:cs="宋体"/>
          <w:b/>
          <w:bCs/>
          <w:color w:val="000000" w:themeColor="text1"/>
          <w:kern w:val="0"/>
          <w:sz w:val="24"/>
          <w:szCs w:val="21"/>
          <w14:textFill>
            <w14:solidFill>
              <w14:schemeClr w14:val="tx1"/>
            </w14:solidFill>
          </w14:textFill>
        </w:rPr>
        <w:t>任职资格：</w:t>
      </w:r>
      <w:r>
        <w:rPr>
          <w:rFonts w:hint="eastAsia" w:ascii="仿宋" w:hAnsi="仿宋" w:eastAsia="仿宋" w:cs="宋体"/>
          <w:color w:val="000000" w:themeColor="text1"/>
          <w:kern w:val="0"/>
          <w:sz w:val="24"/>
          <w:szCs w:val="21"/>
          <w14:textFill>
            <w14:solidFill>
              <w14:schemeClr w14:val="tx1"/>
            </w14:solidFill>
          </w14:textFill>
        </w:rPr>
        <w:t>材料、化工、化学、物理等相关专业本科学历。</w:t>
      </w:r>
    </w:p>
    <w:p>
      <w:pPr>
        <w:widowControl/>
        <w:shd w:val="clear" w:color="auto" w:fill="FFFFFF"/>
        <w:spacing w:line="312" w:lineRule="atLeast"/>
        <w:jc w:val="left"/>
        <w:rPr>
          <w:rFonts w:ascii="仿宋" w:hAnsi="仿宋" w:eastAsia="仿宋" w:cs="宋体"/>
          <w:color w:val="000000" w:themeColor="text1"/>
          <w:kern w:val="0"/>
          <w:sz w:val="24"/>
          <w:szCs w:val="21"/>
          <w14:textFill>
            <w14:solidFill>
              <w14:schemeClr w14:val="tx1"/>
            </w14:solidFill>
          </w14:textFill>
        </w:rPr>
      </w:pPr>
      <w:r>
        <w:rPr>
          <w:rFonts w:hint="eastAsia" w:ascii="仿宋" w:hAnsi="仿宋" w:eastAsia="仿宋" w:cs="宋体"/>
          <w:b/>
          <w:bCs/>
          <w:color w:val="000000" w:themeColor="text1"/>
          <w:kern w:val="0"/>
          <w:sz w:val="24"/>
          <w:szCs w:val="21"/>
          <w14:textFill>
            <w14:solidFill>
              <w14:schemeClr w14:val="tx1"/>
            </w14:solidFill>
          </w14:textFill>
        </w:rPr>
        <w:t>待遇:</w:t>
      </w:r>
      <w:r>
        <w:rPr>
          <w:rFonts w:hint="eastAsia" w:ascii="仿宋" w:hAnsi="仿宋" w:eastAsia="仿宋" w:cs="宋体"/>
          <w:color w:val="000000" w:themeColor="text1"/>
          <w:kern w:val="0"/>
          <w:sz w:val="24"/>
          <w:szCs w:val="21"/>
          <w14:textFill>
            <w14:solidFill>
              <w14:schemeClr w14:val="tx1"/>
            </w14:solidFill>
          </w14:textFill>
        </w:rPr>
        <w:t xml:space="preserve"> 5天8小时工作制，五险一金包吃住，福利待遇优厚。</w:t>
      </w:r>
    </w:p>
    <w:p>
      <w:pPr>
        <w:widowControl/>
        <w:shd w:val="clear" w:color="auto" w:fill="FFFFFF"/>
        <w:spacing w:before="100" w:beforeAutospacing="1"/>
        <w:rPr>
          <w:rFonts w:ascii="宋体" w:hAnsi="宋体"/>
          <w:b/>
          <w:sz w:val="32"/>
          <w:szCs w:val="32"/>
        </w:rPr>
      </w:pPr>
      <w:r>
        <w:rPr>
          <w:rFonts w:hint="eastAsia" w:ascii="宋体" w:hAnsi="宋体"/>
          <w:b/>
          <w:sz w:val="32"/>
          <w:szCs w:val="32"/>
          <w:lang w:val="en-US" w:eastAsia="zh-CN"/>
        </w:rPr>
        <w:t>三</w:t>
      </w:r>
      <w:r>
        <w:rPr>
          <w:rFonts w:hint="eastAsia" w:ascii="宋体" w:hAnsi="宋体"/>
          <w:b/>
          <w:sz w:val="32"/>
          <w:szCs w:val="32"/>
        </w:rPr>
        <w:t>、现场工程师（储备干部）10人  工作地点：肇庆高新区</w:t>
      </w:r>
    </w:p>
    <w:p>
      <w:pPr>
        <w:widowControl/>
        <w:shd w:val="clear" w:color="auto" w:fill="FFFFFF"/>
        <w:spacing w:line="312" w:lineRule="atLeast"/>
        <w:jc w:val="left"/>
        <w:rPr>
          <w:rFonts w:ascii="仿宋" w:hAnsi="仿宋" w:eastAsia="仿宋" w:cs="宋体"/>
          <w:color w:val="000000"/>
          <w:kern w:val="0"/>
          <w:sz w:val="24"/>
          <w:szCs w:val="21"/>
        </w:rPr>
      </w:pPr>
      <w:r>
        <w:rPr>
          <w:rFonts w:hint="eastAsia" w:ascii="仿宋" w:hAnsi="仿宋" w:eastAsia="仿宋" w:cs="宋体"/>
          <w:b/>
          <w:bCs/>
          <w:color w:val="000000"/>
          <w:kern w:val="0"/>
          <w:sz w:val="24"/>
          <w:szCs w:val="21"/>
        </w:rPr>
        <w:t>岗位职责：</w:t>
      </w:r>
      <w:r>
        <w:rPr>
          <w:rFonts w:hint="eastAsia" w:ascii="仿宋" w:hAnsi="仿宋" w:eastAsia="仿宋" w:cs="宋体"/>
          <w:color w:val="000000"/>
          <w:kern w:val="0"/>
          <w:sz w:val="24"/>
          <w:szCs w:val="21"/>
        </w:rPr>
        <w:t>执行试验方案并处理试验操作问题，为试验基地各工序提供技术支持。</w:t>
      </w:r>
    </w:p>
    <w:p>
      <w:pPr>
        <w:widowControl/>
        <w:shd w:val="clear" w:color="auto" w:fill="FFFFFF"/>
        <w:spacing w:line="312" w:lineRule="atLeast"/>
        <w:jc w:val="left"/>
        <w:rPr>
          <w:rFonts w:ascii="仿宋" w:hAnsi="仿宋" w:eastAsia="仿宋" w:cs="宋体"/>
          <w:color w:val="000000"/>
          <w:kern w:val="0"/>
          <w:sz w:val="24"/>
          <w:szCs w:val="21"/>
        </w:rPr>
      </w:pPr>
      <w:r>
        <w:rPr>
          <w:rFonts w:hint="eastAsia" w:ascii="仿宋" w:hAnsi="仿宋" w:eastAsia="仿宋" w:cs="宋体"/>
          <w:b/>
          <w:bCs/>
          <w:color w:val="000000"/>
          <w:kern w:val="0"/>
          <w:sz w:val="24"/>
          <w:szCs w:val="21"/>
        </w:rPr>
        <w:t>任职资格：</w:t>
      </w:r>
      <w:r>
        <w:rPr>
          <w:rFonts w:hint="eastAsia" w:ascii="仿宋" w:hAnsi="仿宋" w:eastAsia="仿宋" w:cs="宋体"/>
          <w:color w:val="000000"/>
          <w:kern w:val="0"/>
          <w:sz w:val="24"/>
          <w:szCs w:val="21"/>
        </w:rPr>
        <w:t>化工、化学、材料、化工设备等专业本科及以上学历。</w:t>
      </w:r>
    </w:p>
    <w:p>
      <w:pPr>
        <w:widowControl/>
        <w:shd w:val="clear" w:color="auto" w:fill="FFFFFF"/>
        <w:spacing w:line="312" w:lineRule="atLeast"/>
        <w:jc w:val="left"/>
        <w:rPr>
          <w:rFonts w:ascii="仿宋" w:hAnsi="仿宋" w:eastAsia="仿宋" w:cs="宋体"/>
          <w:color w:val="000000"/>
          <w:kern w:val="0"/>
          <w:sz w:val="24"/>
          <w:szCs w:val="21"/>
        </w:rPr>
      </w:pPr>
      <w:r>
        <w:rPr>
          <w:rFonts w:hint="eastAsia" w:ascii="仿宋" w:hAnsi="仿宋" w:eastAsia="仿宋" w:cs="宋体"/>
          <w:b/>
          <w:bCs/>
          <w:color w:val="000000"/>
          <w:kern w:val="0"/>
          <w:sz w:val="24"/>
          <w:szCs w:val="21"/>
        </w:rPr>
        <w:t xml:space="preserve">待遇: </w:t>
      </w:r>
      <w:r>
        <w:rPr>
          <w:rFonts w:hint="eastAsia" w:ascii="仿宋" w:hAnsi="仿宋" w:eastAsia="仿宋" w:cs="宋体"/>
          <w:color w:val="000000"/>
          <w:kern w:val="0"/>
          <w:sz w:val="24"/>
          <w:szCs w:val="21"/>
        </w:rPr>
        <w:t>5天8小时工作制，五险一金包吃住，福利待遇优厚。</w:t>
      </w:r>
    </w:p>
    <w:p>
      <w:pPr>
        <w:spacing w:beforeLines="100"/>
        <w:rPr>
          <w:rFonts w:ascii="宋体" w:hAnsi="宋体"/>
          <w:b/>
          <w:sz w:val="32"/>
          <w:szCs w:val="32"/>
        </w:rPr>
      </w:pPr>
      <w:r>
        <w:rPr>
          <w:rFonts w:hint="eastAsia" w:ascii="宋体" w:hAnsi="宋体"/>
          <w:b/>
          <w:sz w:val="32"/>
          <w:szCs w:val="32"/>
        </w:rPr>
        <w:t>三、分析化验员5人   工作地点：肇庆高新区</w:t>
      </w:r>
    </w:p>
    <w:p>
      <w:pPr>
        <w:rPr>
          <w:rFonts w:hint="eastAsia" w:ascii="仿宋" w:hAnsi="仿宋" w:eastAsia="仿宋"/>
          <w:color w:val="000000"/>
          <w:sz w:val="24"/>
          <w:lang w:eastAsia="zh-CN"/>
        </w:rPr>
      </w:pPr>
      <w:r>
        <w:rPr>
          <w:rFonts w:hint="eastAsia" w:ascii="仿宋" w:hAnsi="仿宋" w:eastAsia="仿宋"/>
          <w:b/>
          <w:bCs/>
          <w:color w:val="000000"/>
          <w:sz w:val="24"/>
          <w:lang w:eastAsia="zh-CN"/>
        </w:rPr>
        <w:t>岗位职责：</w:t>
      </w:r>
      <w:r>
        <w:rPr>
          <w:rFonts w:hint="eastAsia" w:ascii="仿宋" w:hAnsi="仿宋" w:eastAsia="仿宋"/>
          <w:color w:val="000000"/>
          <w:sz w:val="24"/>
          <w:lang w:eastAsia="zh-CN"/>
        </w:rPr>
        <w:t>负责煤、油品及相关物资的分析检测工作。</w:t>
      </w:r>
    </w:p>
    <w:p>
      <w:pPr>
        <w:rPr>
          <w:rFonts w:hint="eastAsia" w:ascii="仿宋" w:hAnsi="仿宋" w:eastAsia="仿宋"/>
          <w:color w:val="000000"/>
          <w:sz w:val="24"/>
          <w:lang w:eastAsia="zh-CN"/>
        </w:rPr>
      </w:pPr>
      <w:r>
        <w:rPr>
          <w:rFonts w:hint="eastAsia" w:ascii="仿宋" w:hAnsi="仿宋" w:eastAsia="仿宋"/>
          <w:b/>
          <w:bCs/>
          <w:color w:val="000000"/>
          <w:sz w:val="24"/>
          <w:lang w:eastAsia="zh-CN"/>
        </w:rPr>
        <w:t>任职资格：</w:t>
      </w:r>
      <w:r>
        <w:rPr>
          <w:rFonts w:hint="eastAsia" w:ascii="仿宋" w:hAnsi="仿宋" w:eastAsia="仿宋"/>
          <w:color w:val="000000"/>
          <w:sz w:val="24"/>
          <w:lang w:eastAsia="zh-CN"/>
        </w:rPr>
        <w:t>化学、化工、工业分析等相关专业本科以上学历。</w:t>
      </w:r>
    </w:p>
    <w:p>
      <w:pPr>
        <w:rPr>
          <w:rFonts w:hint="eastAsia" w:ascii="仿宋" w:hAnsi="仿宋" w:eastAsia="仿宋"/>
          <w:color w:val="000000"/>
          <w:sz w:val="24"/>
          <w:lang w:eastAsia="zh-CN"/>
        </w:rPr>
      </w:pPr>
      <w:r>
        <w:rPr>
          <w:rFonts w:hint="eastAsia" w:ascii="仿宋" w:hAnsi="仿宋" w:eastAsia="仿宋"/>
          <w:b/>
          <w:bCs/>
          <w:color w:val="000000"/>
          <w:sz w:val="24"/>
          <w:lang w:eastAsia="zh-CN"/>
        </w:rPr>
        <w:t>待遇:</w:t>
      </w:r>
      <w:r>
        <w:rPr>
          <w:rFonts w:hint="eastAsia" w:ascii="仿宋" w:hAnsi="仿宋" w:eastAsia="仿宋"/>
          <w:color w:val="000000"/>
          <w:sz w:val="24"/>
          <w:lang w:eastAsia="zh-CN"/>
        </w:rPr>
        <w:t xml:space="preserve"> 5天8小时工作制，五险一金包吃住，福利待遇优厚。</w:t>
      </w:r>
    </w:p>
    <w:p>
      <w:pPr>
        <w:rPr>
          <w:rFonts w:hint="eastAsia" w:ascii="仿宋" w:hAnsi="仿宋" w:eastAsia="仿宋"/>
          <w:color w:val="000000"/>
          <w:sz w:val="24"/>
          <w:lang w:eastAsia="zh-CN"/>
        </w:rPr>
      </w:pPr>
    </w:p>
    <w:p>
      <w:pPr>
        <w:widowControl/>
        <w:shd w:val="clear" w:color="auto" w:fill="FFFFFF"/>
        <w:spacing w:line="312" w:lineRule="atLeast"/>
        <w:jc w:val="left"/>
        <w:rPr>
          <w:rFonts w:ascii="仿宋" w:hAnsi="仿宋" w:eastAsia="仿宋" w:cs="宋体"/>
          <w:color w:val="000000"/>
          <w:kern w:val="0"/>
          <w:sz w:val="24"/>
          <w:szCs w:val="21"/>
        </w:rPr>
      </w:pPr>
    </w:p>
    <w:p>
      <w:pPr>
        <w:spacing w:beforeLines="50"/>
        <w:rPr>
          <w:rFonts w:ascii="宋体" w:hAnsi="宋体"/>
          <w:b/>
          <w:sz w:val="32"/>
          <w:szCs w:val="32"/>
        </w:rPr>
      </w:pPr>
      <w:r>
        <w:rPr>
          <w:rFonts w:hint="eastAsia" w:ascii="宋体" w:hAnsi="宋体"/>
          <w:b/>
          <w:sz w:val="32"/>
          <w:szCs w:val="32"/>
        </w:rPr>
        <w:t>四、宣传主管 1人  工作地点：顺德碧桂园</w:t>
      </w:r>
    </w:p>
    <w:p>
      <w:pPr>
        <w:widowControl/>
        <w:shd w:val="clear" w:color="auto" w:fill="FFFFFF"/>
        <w:spacing w:line="300" w:lineRule="atLeast"/>
        <w:jc w:val="left"/>
        <w:rPr>
          <w:rFonts w:ascii="仿宋" w:hAnsi="仿宋" w:eastAsia="仿宋" w:cs="宋体"/>
          <w:color w:val="000000"/>
          <w:kern w:val="0"/>
          <w:sz w:val="24"/>
          <w:szCs w:val="21"/>
        </w:rPr>
      </w:pPr>
      <w:r>
        <w:rPr>
          <w:rFonts w:ascii="仿宋" w:hAnsi="仿宋" w:eastAsia="仿宋" w:cs="宋体"/>
          <w:b/>
          <w:bCs/>
          <w:color w:val="000000"/>
          <w:kern w:val="0"/>
          <w:sz w:val="24"/>
          <w:szCs w:val="21"/>
        </w:rPr>
        <w:t>岗位职责：</w:t>
      </w:r>
      <w:r>
        <w:rPr>
          <w:rFonts w:ascii="仿宋" w:hAnsi="仿宋" w:eastAsia="仿宋" w:cs="宋体"/>
          <w:color w:val="000000"/>
          <w:kern w:val="0"/>
          <w:sz w:val="24"/>
          <w:szCs w:val="21"/>
        </w:rPr>
        <w:t>1、负责公司的宣传策划工作</w:t>
      </w:r>
      <w:r>
        <w:rPr>
          <w:rFonts w:hint="eastAsia" w:ascii="仿宋" w:hAnsi="仿宋" w:eastAsia="仿宋" w:cs="宋体"/>
          <w:color w:val="000000"/>
          <w:kern w:val="0"/>
          <w:sz w:val="24"/>
          <w:szCs w:val="21"/>
        </w:rPr>
        <w:t>;</w:t>
      </w:r>
      <w:r>
        <w:rPr>
          <w:rFonts w:ascii="仿宋" w:hAnsi="仿宋" w:eastAsia="仿宋" w:cs="宋体"/>
          <w:color w:val="000000"/>
          <w:kern w:val="0"/>
          <w:sz w:val="24"/>
          <w:szCs w:val="21"/>
        </w:rPr>
        <w:t xml:space="preserve"> 2、协助合作发展部门及技术部门进行技术推广</w:t>
      </w:r>
      <w:r>
        <w:rPr>
          <w:rFonts w:hint="eastAsia" w:ascii="仿宋" w:hAnsi="仿宋" w:eastAsia="仿宋" w:cs="宋体"/>
          <w:color w:val="000000"/>
          <w:kern w:val="0"/>
          <w:sz w:val="24"/>
          <w:szCs w:val="21"/>
        </w:rPr>
        <w:t>;3</w:t>
      </w:r>
      <w:r>
        <w:rPr>
          <w:rFonts w:ascii="仿宋" w:hAnsi="仿宋" w:eastAsia="仿宋" w:cs="宋体"/>
          <w:color w:val="000000"/>
          <w:kern w:val="0"/>
          <w:sz w:val="24"/>
          <w:szCs w:val="21"/>
        </w:rPr>
        <w:t>、协调配合完成传媒机构对公司进行的相关宣传工作</w:t>
      </w:r>
      <w:r>
        <w:rPr>
          <w:rFonts w:hint="eastAsia" w:ascii="仿宋" w:hAnsi="仿宋" w:eastAsia="仿宋" w:cs="宋体"/>
          <w:color w:val="000000"/>
          <w:kern w:val="0"/>
          <w:sz w:val="24"/>
          <w:szCs w:val="21"/>
        </w:rPr>
        <w:t>;</w:t>
      </w:r>
      <w:r>
        <w:rPr>
          <w:rFonts w:ascii="仿宋" w:hAnsi="仿宋" w:eastAsia="仿宋" w:cs="宋体"/>
          <w:color w:val="000000"/>
          <w:kern w:val="0"/>
          <w:sz w:val="24"/>
          <w:szCs w:val="21"/>
        </w:rPr>
        <w:t>4、完成领导安排的其他工作。</w:t>
      </w:r>
    </w:p>
    <w:p>
      <w:pPr>
        <w:widowControl/>
        <w:shd w:val="clear" w:color="auto" w:fill="FFFFFF"/>
        <w:spacing w:line="300" w:lineRule="atLeast"/>
        <w:jc w:val="left"/>
        <w:rPr>
          <w:rFonts w:ascii="仿宋" w:hAnsi="仿宋" w:eastAsia="仿宋" w:cs="宋体"/>
          <w:color w:val="000000"/>
          <w:kern w:val="0"/>
          <w:sz w:val="24"/>
          <w:szCs w:val="21"/>
        </w:rPr>
      </w:pPr>
      <w:r>
        <w:rPr>
          <w:rFonts w:hint="eastAsia" w:ascii="仿宋" w:hAnsi="仿宋" w:eastAsia="仿宋" w:cs="宋体"/>
          <w:b/>
          <w:bCs/>
          <w:color w:val="000000" w:themeColor="text1"/>
          <w:kern w:val="0"/>
          <w:sz w:val="24"/>
          <w:szCs w:val="21"/>
          <w14:textFill>
            <w14:solidFill>
              <w14:schemeClr w14:val="tx1"/>
            </w14:solidFill>
          </w14:textFill>
        </w:rPr>
        <w:t>任职资格</w:t>
      </w:r>
      <w:r>
        <w:rPr>
          <w:rFonts w:ascii="仿宋" w:hAnsi="仿宋" w:eastAsia="仿宋" w:cs="宋体"/>
          <w:b/>
          <w:bCs/>
          <w:color w:val="000000" w:themeColor="text1"/>
          <w:kern w:val="0"/>
          <w:sz w:val="24"/>
          <w:szCs w:val="21"/>
          <w14:textFill>
            <w14:solidFill>
              <w14:schemeClr w14:val="tx1"/>
            </w14:solidFill>
          </w14:textFill>
        </w:rPr>
        <w:t>：</w:t>
      </w:r>
      <w:r>
        <w:rPr>
          <w:rFonts w:ascii="仿宋" w:hAnsi="仿宋" w:eastAsia="仿宋" w:cs="宋体"/>
          <w:color w:val="000000"/>
          <w:kern w:val="0"/>
          <w:sz w:val="24"/>
          <w:szCs w:val="21"/>
        </w:rPr>
        <w:t>1、中文、新闻、传媒、经济、市场营销等相关专业本科以上学历，文笔优秀，有相关工作经验者优先。</w:t>
      </w:r>
    </w:p>
    <w:p>
      <w:pPr>
        <w:widowControl/>
        <w:shd w:val="clear" w:color="auto" w:fill="FFFFFF"/>
        <w:spacing w:line="312" w:lineRule="atLeast"/>
        <w:jc w:val="left"/>
        <w:rPr>
          <w:rFonts w:ascii="仿宋" w:hAnsi="仿宋" w:eastAsia="仿宋" w:cs="宋体"/>
          <w:color w:val="000000"/>
          <w:kern w:val="0"/>
          <w:sz w:val="24"/>
          <w:szCs w:val="21"/>
        </w:rPr>
      </w:pPr>
      <w:r>
        <w:rPr>
          <w:rFonts w:hint="eastAsia" w:ascii="仿宋" w:hAnsi="仿宋" w:eastAsia="仿宋" w:cs="宋体"/>
          <w:color w:val="000000"/>
          <w:kern w:val="0"/>
          <w:sz w:val="24"/>
          <w:szCs w:val="21"/>
        </w:rPr>
        <w:t>待遇: 5天8小时工作制，五险一金包吃住，福利待遇优厚。</w:t>
      </w:r>
    </w:p>
    <w:p>
      <w:pPr>
        <w:rPr>
          <w:rFonts w:ascii="华文新魏" w:hAnsi="宋体" w:eastAsia="华文新魏"/>
          <w:color w:val="000000"/>
          <w:szCs w:val="21"/>
        </w:rPr>
      </w:pPr>
    </w:p>
    <w:p>
      <w:pPr>
        <w:rPr>
          <w:rFonts w:ascii="华文新魏" w:hAnsi="宋体" w:eastAsia="华文新魏"/>
          <w:color w:val="000000"/>
          <w:szCs w:val="21"/>
        </w:rPr>
      </w:pPr>
    </w:p>
    <w:p>
      <w:pPr>
        <w:rPr>
          <w:rFonts w:ascii="华文新魏" w:hAnsi="宋体" w:eastAsia="华文新魏"/>
          <w:color w:val="000000"/>
          <w:szCs w:val="21"/>
        </w:rPr>
      </w:pPr>
      <w:r>
        <w:rPr>
          <w:rStyle w:val="7"/>
          <w:rFonts w:ascii="Verdana" w:hAnsi="Verdana" w:eastAsia="宋体" w:cs="Verdana"/>
          <w:i w:val="0"/>
          <w:caps w:val="0"/>
          <w:color w:val="444444"/>
          <w:spacing w:val="0"/>
          <w:sz w:val="24"/>
          <w:szCs w:val="24"/>
          <w:shd w:val="clear" w:fill="FFFFFF"/>
        </w:rPr>
        <w:t>三、联系方式</w:t>
      </w:r>
      <w:r>
        <w:rPr>
          <w:rFonts w:hint="default" w:ascii="Verdana" w:hAnsi="Verdana" w:eastAsia="宋体" w:cs="Verdana"/>
          <w:i w:val="0"/>
          <w:caps w:val="0"/>
          <w:color w:val="444444"/>
          <w:spacing w:val="0"/>
          <w:sz w:val="21"/>
          <w:szCs w:val="21"/>
          <w:shd w:val="clear" w:fill="FFFFFF"/>
        </w:rPr>
        <w:br w:type="textWrapping"/>
      </w:r>
      <w:r>
        <w:rPr>
          <w:rFonts w:hint="default" w:ascii="Verdana" w:hAnsi="Verdana" w:eastAsia="宋体" w:cs="Verdana"/>
          <w:i w:val="0"/>
          <w:caps w:val="0"/>
          <w:color w:val="444444"/>
          <w:spacing w:val="0"/>
          <w:sz w:val="21"/>
          <w:szCs w:val="21"/>
          <w:shd w:val="clear" w:fill="FFFFFF"/>
        </w:rPr>
        <w:t>（一）联系人: 13078845853 蔡小姐   </w:t>
      </w:r>
      <w:r>
        <w:rPr>
          <w:rFonts w:hint="default" w:ascii="Verdana" w:hAnsi="Verdana" w:eastAsia="宋体" w:cs="Verdana"/>
          <w:i w:val="0"/>
          <w:caps w:val="0"/>
          <w:color w:val="444444"/>
          <w:spacing w:val="0"/>
          <w:sz w:val="21"/>
          <w:szCs w:val="21"/>
          <w:shd w:val="clear" w:fill="FFFFFF"/>
        </w:rPr>
        <w:br w:type="textWrapping"/>
      </w:r>
      <w:r>
        <w:rPr>
          <w:rFonts w:hint="default" w:ascii="Verdana" w:hAnsi="Verdana" w:eastAsia="宋体" w:cs="Verdana"/>
          <w:i w:val="0"/>
          <w:caps w:val="0"/>
          <w:color w:val="444444"/>
          <w:spacing w:val="0"/>
          <w:sz w:val="21"/>
          <w:szCs w:val="21"/>
          <w:shd w:val="clear" w:fill="FFFFFF"/>
        </w:rPr>
        <w:t>（二）E-mail：</w:t>
      </w:r>
      <w:r>
        <w:rPr>
          <w:rFonts w:hint="default" w:ascii="Verdana" w:hAnsi="Verdana" w:eastAsia="宋体" w:cs="Verdana"/>
          <w:i w:val="0"/>
          <w:caps w:val="0"/>
          <w:color w:val="000000"/>
          <w:spacing w:val="0"/>
          <w:sz w:val="21"/>
          <w:szCs w:val="21"/>
          <w:u w:val="none"/>
          <w:shd w:val="clear" w:fill="FFFFFF"/>
        </w:rPr>
        <w:fldChar w:fldCharType="begin"/>
      </w:r>
      <w:r>
        <w:rPr>
          <w:rFonts w:hint="default" w:ascii="Verdana" w:hAnsi="Verdana" w:eastAsia="宋体" w:cs="Verdana"/>
          <w:i w:val="0"/>
          <w:caps w:val="0"/>
          <w:color w:val="000000"/>
          <w:spacing w:val="0"/>
          <w:sz w:val="21"/>
          <w:szCs w:val="21"/>
          <w:u w:val="none"/>
          <w:shd w:val="clear" w:fill="FFFFFF"/>
        </w:rPr>
        <w:instrText xml:space="preserve"> HYPERLINK "mailto:sxctl@ejujob.com" </w:instrText>
      </w:r>
      <w:r>
        <w:rPr>
          <w:rFonts w:hint="default" w:ascii="Verdana" w:hAnsi="Verdana" w:eastAsia="宋体" w:cs="Verdana"/>
          <w:i w:val="0"/>
          <w:caps w:val="0"/>
          <w:color w:val="000000"/>
          <w:spacing w:val="0"/>
          <w:sz w:val="21"/>
          <w:szCs w:val="21"/>
          <w:u w:val="none"/>
          <w:shd w:val="clear" w:fill="FFFFFF"/>
        </w:rPr>
        <w:fldChar w:fldCharType="separate"/>
      </w:r>
      <w:r>
        <w:rPr>
          <w:rStyle w:val="8"/>
          <w:rFonts w:hint="default" w:ascii="Verdana" w:hAnsi="Verdana" w:eastAsia="宋体" w:cs="Verdana"/>
          <w:i w:val="0"/>
          <w:caps w:val="0"/>
          <w:color w:val="000000"/>
          <w:spacing w:val="0"/>
          <w:sz w:val="21"/>
          <w:szCs w:val="21"/>
          <w:u w:val="none"/>
          <w:shd w:val="clear" w:fill="FFFFFF"/>
        </w:rPr>
        <w:t>sxctl@ejujob.com</w:t>
      </w:r>
      <w:r>
        <w:rPr>
          <w:rFonts w:hint="default" w:ascii="Verdana" w:hAnsi="Verdana" w:eastAsia="宋体" w:cs="Verdana"/>
          <w:i w:val="0"/>
          <w:caps w:val="0"/>
          <w:color w:val="000000"/>
          <w:spacing w:val="0"/>
          <w:sz w:val="21"/>
          <w:szCs w:val="21"/>
          <w:u w:val="none"/>
          <w:shd w:val="clear" w:fill="FFFFFF"/>
        </w:rPr>
        <w:fldChar w:fldCharType="end"/>
      </w:r>
      <w:r>
        <w:rPr>
          <w:rFonts w:hint="default" w:ascii="Verdana" w:hAnsi="Verdana" w:eastAsia="宋体" w:cs="Verdana"/>
          <w:i w:val="0"/>
          <w:caps w:val="0"/>
          <w:color w:val="444444"/>
          <w:spacing w:val="0"/>
          <w:sz w:val="21"/>
          <w:szCs w:val="21"/>
          <w:shd w:val="clear" w:fill="FFFFFF"/>
        </w:rPr>
        <w:t> (接受简历邮箱</w:t>
      </w:r>
      <w:r>
        <w:rPr>
          <w:rFonts w:hint="eastAsia" w:ascii="Verdana" w:hAnsi="Verdana" w:cs="Verdana"/>
          <w:i w:val="0"/>
          <w:caps w:val="0"/>
          <w:color w:val="444444"/>
          <w:spacing w:val="0"/>
          <w:sz w:val="21"/>
          <w:szCs w:val="21"/>
          <w:shd w:val="clear" w:fill="FFFFFF"/>
          <w:lang w:eastAsia="zh-CN"/>
        </w:rPr>
        <w:t>，</w:t>
      </w:r>
      <w:r>
        <w:rPr>
          <w:rFonts w:hint="eastAsia" w:ascii="Verdana" w:hAnsi="Verdana" w:cs="Verdana"/>
          <w:i w:val="0"/>
          <w:caps w:val="0"/>
          <w:color w:val="444444"/>
          <w:spacing w:val="0"/>
          <w:sz w:val="21"/>
          <w:szCs w:val="21"/>
          <w:shd w:val="clear" w:fill="FFFFFF"/>
          <w:lang w:val="en-US" w:eastAsia="zh-CN"/>
        </w:rPr>
        <w:t>请备注应聘岗位+姓名</w:t>
      </w:r>
      <w:r>
        <w:rPr>
          <w:rFonts w:hint="default" w:ascii="Verdana" w:hAnsi="Verdana" w:eastAsia="宋体" w:cs="Verdana"/>
          <w:i w:val="0"/>
          <w:caps w:val="0"/>
          <w:color w:val="444444"/>
          <w:spacing w:val="0"/>
          <w:sz w:val="21"/>
          <w:szCs w:val="21"/>
          <w:shd w:val="clear" w:fill="FFFFFF"/>
        </w:rPr>
        <w:t>) </w:t>
      </w:r>
      <w:r>
        <w:rPr>
          <w:rFonts w:hint="default" w:ascii="Verdana" w:hAnsi="Verdana" w:eastAsia="宋体" w:cs="Verdana"/>
          <w:i w:val="0"/>
          <w:caps w:val="0"/>
          <w:color w:val="444444"/>
          <w:spacing w:val="0"/>
          <w:sz w:val="21"/>
          <w:szCs w:val="21"/>
          <w:shd w:val="clear" w:fill="FFFFFF"/>
        </w:rPr>
        <w:br w:type="textWrapping"/>
      </w:r>
      <w:r>
        <w:rPr>
          <w:rFonts w:hint="default" w:ascii="Verdana" w:hAnsi="Verdana" w:eastAsia="宋体" w:cs="Verdana"/>
          <w:i w:val="0"/>
          <w:caps w:val="0"/>
          <w:color w:val="444444"/>
          <w:spacing w:val="0"/>
          <w:sz w:val="21"/>
          <w:szCs w:val="21"/>
          <w:shd w:val="clear" w:fill="FFFFFF"/>
        </w:rPr>
        <w:t>（三）公司地址：</w:t>
      </w:r>
      <w:r>
        <w:rPr>
          <w:rFonts w:hint="default" w:ascii="Verdana" w:hAnsi="Verdana" w:eastAsia="宋体" w:cs="Verdana"/>
          <w:i w:val="0"/>
          <w:caps w:val="0"/>
          <w:color w:val="444444"/>
          <w:spacing w:val="0"/>
          <w:sz w:val="21"/>
          <w:szCs w:val="21"/>
          <w:shd w:val="clear" w:fill="FFFFFF"/>
        </w:rPr>
        <w:br w:type="textWrapping"/>
      </w:r>
      <w:r>
        <w:rPr>
          <w:rFonts w:hint="default" w:ascii="Verdana" w:hAnsi="Verdana" w:eastAsia="宋体" w:cs="Verdana"/>
          <w:i w:val="0"/>
          <w:caps w:val="0"/>
          <w:color w:val="444444"/>
          <w:spacing w:val="0"/>
          <w:sz w:val="21"/>
          <w:szCs w:val="21"/>
          <w:shd w:val="clear" w:fill="FFFFFF"/>
        </w:rPr>
        <w:t>（1）广东肇庆高新技术产业开发区临江工业园正隆一街7号</w:t>
      </w:r>
      <w:r>
        <w:rPr>
          <w:rFonts w:hint="default" w:ascii="Verdana" w:hAnsi="Verdana" w:eastAsia="宋体" w:cs="Verdana"/>
          <w:i w:val="0"/>
          <w:caps w:val="0"/>
          <w:color w:val="444444"/>
          <w:spacing w:val="0"/>
          <w:sz w:val="21"/>
          <w:szCs w:val="21"/>
          <w:shd w:val="clear" w:fill="FFFFFF"/>
        </w:rPr>
        <w:br w:type="textWrapping"/>
      </w:r>
      <w:r>
        <w:rPr>
          <w:rFonts w:hint="default" w:ascii="Verdana" w:hAnsi="Verdana" w:eastAsia="宋体" w:cs="Verdana"/>
          <w:i w:val="0"/>
          <w:caps w:val="0"/>
          <w:color w:val="444444"/>
          <w:spacing w:val="0"/>
          <w:sz w:val="21"/>
          <w:szCs w:val="21"/>
          <w:shd w:val="clear" w:fill="FFFFFF"/>
        </w:rPr>
        <w:t>（2）广东佛山市顺德区北滘镇顺德碧桂园西六路</w:t>
      </w:r>
    </w:p>
    <w:p>
      <w:pPr>
        <w:rPr>
          <w:rFonts w:ascii="华文新魏" w:hAnsi="宋体" w:eastAsia="华文新魏"/>
          <w:color w:val="000000"/>
          <w:szCs w:val="21"/>
        </w:rPr>
      </w:pPr>
    </w:p>
    <w:p>
      <w:pPr>
        <w:rPr>
          <w:rFonts w:ascii="华文新魏" w:hAnsi="宋体" w:eastAsia="华文新魏"/>
          <w:color w:val="000000"/>
          <w:szCs w:val="21"/>
        </w:rPr>
      </w:pPr>
    </w:p>
    <w:p>
      <w:pPr>
        <w:rPr>
          <w:rFonts w:ascii="华文新魏" w:hAnsi="宋体" w:eastAsia="华文新魏"/>
          <w:color w:val="000000"/>
          <w:szCs w:val="21"/>
        </w:rPr>
      </w:pPr>
    </w:p>
    <w:p>
      <w:pPr>
        <w:rPr>
          <w:rFonts w:ascii="华文新魏" w:hAnsi="宋体" w:eastAsia="华文新魏"/>
          <w:color w:val="000000"/>
          <w:szCs w:val="21"/>
        </w:rPr>
      </w:pPr>
    </w:p>
    <w:p>
      <w:pPr>
        <w:rPr>
          <w:rFonts w:ascii="华文新魏" w:hAnsi="宋体" w:eastAsia="华文新魏"/>
          <w:color w:val="000000"/>
          <w:szCs w:val="21"/>
        </w:rPr>
      </w:pPr>
      <w:bookmarkStart w:id="0" w:name="_GoBack"/>
      <w:bookmarkEnd w:id="0"/>
    </w:p>
    <w:p>
      <w:pPr>
        <w:rPr>
          <w:rFonts w:ascii="华文新魏" w:hAnsi="宋体" w:eastAsia="华文新魏"/>
          <w:color w:val="000000"/>
          <w:szCs w:val="21"/>
        </w:rPr>
      </w:pPr>
    </w:p>
    <w:p>
      <w:pPr>
        <w:rPr>
          <w:rFonts w:ascii="华文新魏" w:hAnsi="宋体" w:eastAsia="华文新魏"/>
          <w:color w:val="000000"/>
          <w:szCs w:val="21"/>
        </w:rPr>
      </w:pPr>
    </w:p>
    <w:p>
      <w:pPr>
        <w:rPr>
          <w:rFonts w:ascii="华文新魏" w:hAnsi="宋体" w:eastAsia="华文新魏"/>
          <w:color w:val="000000"/>
          <w:szCs w:val="21"/>
        </w:rPr>
      </w:pPr>
    </w:p>
    <w:p>
      <w:pPr>
        <w:rPr>
          <w:rFonts w:ascii="华文新魏" w:hAnsi="宋体" w:eastAsia="华文新魏"/>
          <w:color w:val="000000"/>
          <w:szCs w:val="21"/>
        </w:rPr>
      </w:pPr>
    </w:p>
    <w:p>
      <w:pPr>
        <w:rPr>
          <w:rFonts w:ascii="华文新魏" w:hAnsi="宋体" w:eastAsia="华文新魏"/>
          <w:color w:val="000000"/>
          <w:szCs w:val="21"/>
        </w:rPr>
      </w:pPr>
    </w:p>
    <w:p>
      <w:pPr>
        <w:rPr>
          <w:rFonts w:ascii="华文新魏" w:hAnsi="宋体" w:eastAsia="华文新魏"/>
          <w:color w:val="000000"/>
          <w:szCs w:val="21"/>
        </w:rPr>
      </w:pPr>
    </w:p>
    <w:p>
      <w:pPr>
        <w:rPr>
          <w:rFonts w:ascii="华文新魏" w:hAnsi="宋体" w:eastAsia="华文新魏"/>
          <w:color w:val="000000"/>
          <w:szCs w:val="21"/>
        </w:rPr>
      </w:pPr>
    </w:p>
    <w:p>
      <w:pPr>
        <w:rPr>
          <w:rFonts w:ascii="华文新魏" w:hAnsi="宋体" w:eastAsia="华文新魏"/>
          <w:color w:val="000000"/>
          <w:szCs w:val="21"/>
        </w:rPr>
      </w:pPr>
    </w:p>
    <w:p>
      <w:pPr>
        <w:rPr>
          <w:rFonts w:ascii="华文新魏" w:hAnsi="宋体" w:eastAsia="华文新魏"/>
          <w:color w:val="000000"/>
          <w:szCs w:val="21"/>
        </w:rPr>
      </w:pPr>
    </w:p>
    <w:p>
      <w:pPr>
        <w:widowControl/>
        <w:jc w:val="left"/>
        <w:rPr>
          <w:rFonts w:ascii="Arial" w:hAnsi="Arial" w:cs="Arial"/>
          <w:kern w:val="0"/>
          <w:sz w:val="18"/>
          <w:szCs w:val="18"/>
        </w:rPr>
      </w:pPr>
    </w:p>
    <w:sectPr>
      <w:pgSz w:w="11906" w:h="16838"/>
      <w:pgMar w:top="1134" w:right="1134" w:bottom="567"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783"/>
    <w:rsid w:val="000018EF"/>
    <w:rsid w:val="00002043"/>
    <w:rsid w:val="0000451C"/>
    <w:rsid w:val="0000652E"/>
    <w:rsid w:val="0002278A"/>
    <w:rsid w:val="000242AF"/>
    <w:rsid w:val="0002752F"/>
    <w:rsid w:val="0002786E"/>
    <w:rsid w:val="00032608"/>
    <w:rsid w:val="00032D04"/>
    <w:rsid w:val="000420FB"/>
    <w:rsid w:val="00042F25"/>
    <w:rsid w:val="00045148"/>
    <w:rsid w:val="00053DBB"/>
    <w:rsid w:val="00054A44"/>
    <w:rsid w:val="0005589D"/>
    <w:rsid w:val="00061CAD"/>
    <w:rsid w:val="00062D42"/>
    <w:rsid w:val="00081295"/>
    <w:rsid w:val="00085083"/>
    <w:rsid w:val="00087446"/>
    <w:rsid w:val="00092F47"/>
    <w:rsid w:val="000947B7"/>
    <w:rsid w:val="000A7A25"/>
    <w:rsid w:val="000B3F87"/>
    <w:rsid w:val="000B5B02"/>
    <w:rsid w:val="000C0F78"/>
    <w:rsid w:val="000C483E"/>
    <w:rsid w:val="000C6934"/>
    <w:rsid w:val="000D137D"/>
    <w:rsid w:val="000D139E"/>
    <w:rsid w:val="000E2783"/>
    <w:rsid w:val="000E2EEF"/>
    <w:rsid w:val="000E685F"/>
    <w:rsid w:val="00125C7E"/>
    <w:rsid w:val="00126158"/>
    <w:rsid w:val="00127185"/>
    <w:rsid w:val="00127B32"/>
    <w:rsid w:val="00132957"/>
    <w:rsid w:val="00133F70"/>
    <w:rsid w:val="00144CBA"/>
    <w:rsid w:val="00147E25"/>
    <w:rsid w:val="0015165D"/>
    <w:rsid w:val="001535C0"/>
    <w:rsid w:val="00155E6F"/>
    <w:rsid w:val="00156E6F"/>
    <w:rsid w:val="00162ADE"/>
    <w:rsid w:val="00175942"/>
    <w:rsid w:val="0018084C"/>
    <w:rsid w:val="0018663F"/>
    <w:rsid w:val="001869DC"/>
    <w:rsid w:val="00190629"/>
    <w:rsid w:val="0019341C"/>
    <w:rsid w:val="001A0DA3"/>
    <w:rsid w:val="001A3C7E"/>
    <w:rsid w:val="001B108B"/>
    <w:rsid w:val="001B6139"/>
    <w:rsid w:val="001B7A97"/>
    <w:rsid w:val="001C4376"/>
    <w:rsid w:val="001C45FA"/>
    <w:rsid w:val="001C4E16"/>
    <w:rsid w:val="001C7C50"/>
    <w:rsid w:val="001D1D35"/>
    <w:rsid w:val="001D41C1"/>
    <w:rsid w:val="001E1A05"/>
    <w:rsid w:val="001E49EA"/>
    <w:rsid w:val="001E4A04"/>
    <w:rsid w:val="001E605C"/>
    <w:rsid w:val="001F1006"/>
    <w:rsid w:val="001F5739"/>
    <w:rsid w:val="001F6D59"/>
    <w:rsid w:val="00205E6E"/>
    <w:rsid w:val="002067DB"/>
    <w:rsid w:val="00206D5B"/>
    <w:rsid w:val="002078F5"/>
    <w:rsid w:val="00207947"/>
    <w:rsid w:val="00214D1C"/>
    <w:rsid w:val="00215076"/>
    <w:rsid w:val="0021693A"/>
    <w:rsid w:val="0022089B"/>
    <w:rsid w:val="00221AA5"/>
    <w:rsid w:val="0022262B"/>
    <w:rsid w:val="00227996"/>
    <w:rsid w:val="00231452"/>
    <w:rsid w:val="00235661"/>
    <w:rsid w:val="00236BBA"/>
    <w:rsid w:val="00241714"/>
    <w:rsid w:val="002451AC"/>
    <w:rsid w:val="002453C5"/>
    <w:rsid w:val="00247B96"/>
    <w:rsid w:val="002500C9"/>
    <w:rsid w:val="00251A74"/>
    <w:rsid w:val="00253C00"/>
    <w:rsid w:val="00256974"/>
    <w:rsid w:val="00257DE5"/>
    <w:rsid w:val="002607CD"/>
    <w:rsid w:val="0026461D"/>
    <w:rsid w:val="00266484"/>
    <w:rsid w:val="0027157B"/>
    <w:rsid w:val="0027418E"/>
    <w:rsid w:val="00275D0E"/>
    <w:rsid w:val="0028536D"/>
    <w:rsid w:val="00293DE5"/>
    <w:rsid w:val="002A415F"/>
    <w:rsid w:val="002A6BBD"/>
    <w:rsid w:val="002C0C88"/>
    <w:rsid w:val="002C718B"/>
    <w:rsid w:val="002C730A"/>
    <w:rsid w:val="002C7528"/>
    <w:rsid w:val="002D1714"/>
    <w:rsid w:val="002D34D4"/>
    <w:rsid w:val="002D720A"/>
    <w:rsid w:val="002E24D8"/>
    <w:rsid w:val="002E49F9"/>
    <w:rsid w:val="002E684C"/>
    <w:rsid w:val="002F21AB"/>
    <w:rsid w:val="002F71E1"/>
    <w:rsid w:val="00303D18"/>
    <w:rsid w:val="00305DE3"/>
    <w:rsid w:val="0031029C"/>
    <w:rsid w:val="00310641"/>
    <w:rsid w:val="00312317"/>
    <w:rsid w:val="00313BD1"/>
    <w:rsid w:val="0031426E"/>
    <w:rsid w:val="00314916"/>
    <w:rsid w:val="0032208F"/>
    <w:rsid w:val="003325CD"/>
    <w:rsid w:val="00334453"/>
    <w:rsid w:val="00334F26"/>
    <w:rsid w:val="00346FBE"/>
    <w:rsid w:val="00353812"/>
    <w:rsid w:val="00354EE7"/>
    <w:rsid w:val="00360E35"/>
    <w:rsid w:val="003639C1"/>
    <w:rsid w:val="0036768D"/>
    <w:rsid w:val="00367999"/>
    <w:rsid w:val="00370D51"/>
    <w:rsid w:val="00374DE6"/>
    <w:rsid w:val="003755A2"/>
    <w:rsid w:val="00377BB2"/>
    <w:rsid w:val="00385E6C"/>
    <w:rsid w:val="0039194B"/>
    <w:rsid w:val="00394009"/>
    <w:rsid w:val="003978DA"/>
    <w:rsid w:val="003A014B"/>
    <w:rsid w:val="003B1BD1"/>
    <w:rsid w:val="003B47AF"/>
    <w:rsid w:val="003B520B"/>
    <w:rsid w:val="003B6410"/>
    <w:rsid w:val="003C1D70"/>
    <w:rsid w:val="003C24D1"/>
    <w:rsid w:val="003C4AA5"/>
    <w:rsid w:val="003E3CEB"/>
    <w:rsid w:val="003E6BC3"/>
    <w:rsid w:val="003E718D"/>
    <w:rsid w:val="00403413"/>
    <w:rsid w:val="00413A9B"/>
    <w:rsid w:val="004204C0"/>
    <w:rsid w:val="00420EF2"/>
    <w:rsid w:val="004343F5"/>
    <w:rsid w:val="00435605"/>
    <w:rsid w:val="00440C3A"/>
    <w:rsid w:val="00441EE1"/>
    <w:rsid w:val="004430E9"/>
    <w:rsid w:val="0044697A"/>
    <w:rsid w:val="00446C73"/>
    <w:rsid w:val="00451A9C"/>
    <w:rsid w:val="004521A1"/>
    <w:rsid w:val="004521FA"/>
    <w:rsid w:val="00455DD8"/>
    <w:rsid w:val="004605E5"/>
    <w:rsid w:val="00461FF2"/>
    <w:rsid w:val="00462B8B"/>
    <w:rsid w:val="00463AE3"/>
    <w:rsid w:val="004673CF"/>
    <w:rsid w:val="0047128B"/>
    <w:rsid w:val="004714E2"/>
    <w:rsid w:val="00474352"/>
    <w:rsid w:val="00477489"/>
    <w:rsid w:val="00486F16"/>
    <w:rsid w:val="00490175"/>
    <w:rsid w:val="00493CB5"/>
    <w:rsid w:val="00495873"/>
    <w:rsid w:val="004A06A7"/>
    <w:rsid w:val="004A09A1"/>
    <w:rsid w:val="004A42E4"/>
    <w:rsid w:val="004B3442"/>
    <w:rsid w:val="004C161F"/>
    <w:rsid w:val="004C2A9C"/>
    <w:rsid w:val="004C6C87"/>
    <w:rsid w:val="004E336B"/>
    <w:rsid w:val="004E50EE"/>
    <w:rsid w:val="0050316A"/>
    <w:rsid w:val="00504EA5"/>
    <w:rsid w:val="00505B84"/>
    <w:rsid w:val="00506622"/>
    <w:rsid w:val="00514D8A"/>
    <w:rsid w:val="00521521"/>
    <w:rsid w:val="0053229F"/>
    <w:rsid w:val="00533666"/>
    <w:rsid w:val="005361C7"/>
    <w:rsid w:val="005365D1"/>
    <w:rsid w:val="00544AA7"/>
    <w:rsid w:val="00545ABD"/>
    <w:rsid w:val="00550945"/>
    <w:rsid w:val="00551077"/>
    <w:rsid w:val="00562673"/>
    <w:rsid w:val="00563539"/>
    <w:rsid w:val="005756EE"/>
    <w:rsid w:val="00577446"/>
    <w:rsid w:val="005777A8"/>
    <w:rsid w:val="00582C31"/>
    <w:rsid w:val="00584DF2"/>
    <w:rsid w:val="005B09FA"/>
    <w:rsid w:val="005B5A18"/>
    <w:rsid w:val="005C0AE5"/>
    <w:rsid w:val="005C3BEE"/>
    <w:rsid w:val="005E6723"/>
    <w:rsid w:val="005E6A63"/>
    <w:rsid w:val="005E7087"/>
    <w:rsid w:val="005F027C"/>
    <w:rsid w:val="005F6F31"/>
    <w:rsid w:val="005F7A7A"/>
    <w:rsid w:val="00601C3F"/>
    <w:rsid w:val="00602517"/>
    <w:rsid w:val="00602577"/>
    <w:rsid w:val="00603075"/>
    <w:rsid w:val="006046D0"/>
    <w:rsid w:val="00607783"/>
    <w:rsid w:val="00613168"/>
    <w:rsid w:val="00624140"/>
    <w:rsid w:val="006349D5"/>
    <w:rsid w:val="0064134A"/>
    <w:rsid w:val="00650546"/>
    <w:rsid w:val="00651832"/>
    <w:rsid w:val="00654E6A"/>
    <w:rsid w:val="00656EE2"/>
    <w:rsid w:val="006623BE"/>
    <w:rsid w:val="00664515"/>
    <w:rsid w:val="00670CE4"/>
    <w:rsid w:val="00673FCC"/>
    <w:rsid w:val="00676C09"/>
    <w:rsid w:val="00680D02"/>
    <w:rsid w:val="00682D55"/>
    <w:rsid w:val="00684AB5"/>
    <w:rsid w:val="00692C4B"/>
    <w:rsid w:val="00693D1C"/>
    <w:rsid w:val="00695945"/>
    <w:rsid w:val="006A2CFC"/>
    <w:rsid w:val="006B2D1A"/>
    <w:rsid w:val="006B513A"/>
    <w:rsid w:val="006D06FF"/>
    <w:rsid w:val="006D24C3"/>
    <w:rsid w:val="006D6537"/>
    <w:rsid w:val="006E67BD"/>
    <w:rsid w:val="006F0DDA"/>
    <w:rsid w:val="006F3D06"/>
    <w:rsid w:val="006F4982"/>
    <w:rsid w:val="006F4F1C"/>
    <w:rsid w:val="007018D7"/>
    <w:rsid w:val="00705D2C"/>
    <w:rsid w:val="0070795F"/>
    <w:rsid w:val="007121F9"/>
    <w:rsid w:val="0071613D"/>
    <w:rsid w:val="00716CE4"/>
    <w:rsid w:val="00720CEB"/>
    <w:rsid w:val="007262ED"/>
    <w:rsid w:val="007310B4"/>
    <w:rsid w:val="00732955"/>
    <w:rsid w:val="0074054D"/>
    <w:rsid w:val="00740C7E"/>
    <w:rsid w:val="00741785"/>
    <w:rsid w:val="0074280D"/>
    <w:rsid w:val="00744C7A"/>
    <w:rsid w:val="00744FFD"/>
    <w:rsid w:val="00750630"/>
    <w:rsid w:val="00750CD6"/>
    <w:rsid w:val="007518A6"/>
    <w:rsid w:val="00756199"/>
    <w:rsid w:val="00762946"/>
    <w:rsid w:val="00765D55"/>
    <w:rsid w:val="00770595"/>
    <w:rsid w:val="00780C45"/>
    <w:rsid w:val="0078541B"/>
    <w:rsid w:val="00787336"/>
    <w:rsid w:val="007906B0"/>
    <w:rsid w:val="007950D4"/>
    <w:rsid w:val="007955EE"/>
    <w:rsid w:val="0079575D"/>
    <w:rsid w:val="007958EE"/>
    <w:rsid w:val="007A0967"/>
    <w:rsid w:val="007B0330"/>
    <w:rsid w:val="007B2A1F"/>
    <w:rsid w:val="007B60C2"/>
    <w:rsid w:val="007C471B"/>
    <w:rsid w:val="007D347A"/>
    <w:rsid w:val="007E4451"/>
    <w:rsid w:val="007F1925"/>
    <w:rsid w:val="007F2B70"/>
    <w:rsid w:val="007F7952"/>
    <w:rsid w:val="00802DB3"/>
    <w:rsid w:val="0080459B"/>
    <w:rsid w:val="008061B0"/>
    <w:rsid w:val="008068A1"/>
    <w:rsid w:val="00807BEC"/>
    <w:rsid w:val="008127D3"/>
    <w:rsid w:val="0081381D"/>
    <w:rsid w:val="008155AF"/>
    <w:rsid w:val="0081592E"/>
    <w:rsid w:val="00823009"/>
    <w:rsid w:val="00825E76"/>
    <w:rsid w:val="008368E0"/>
    <w:rsid w:val="00840787"/>
    <w:rsid w:val="00845C28"/>
    <w:rsid w:val="00847310"/>
    <w:rsid w:val="00847505"/>
    <w:rsid w:val="00850C71"/>
    <w:rsid w:val="008662C5"/>
    <w:rsid w:val="00867A64"/>
    <w:rsid w:val="00871C14"/>
    <w:rsid w:val="00873296"/>
    <w:rsid w:val="00875FB5"/>
    <w:rsid w:val="008771F3"/>
    <w:rsid w:val="00881433"/>
    <w:rsid w:val="00881A1B"/>
    <w:rsid w:val="00883713"/>
    <w:rsid w:val="0089118E"/>
    <w:rsid w:val="0089157C"/>
    <w:rsid w:val="0089394C"/>
    <w:rsid w:val="008A132B"/>
    <w:rsid w:val="008B070F"/>
    <w:rsid w:val="008B232E"/>
    <w:rsid w:val="008B6132"/>
    <w:rsid w:val="008C4CCA"/>
    <w:rsid w:val="008C6BF4"/>
    <w:rsid w:val="008D2AB3"/>
    <w:rsid w:val="008D4AA7"/>
    <w:rsid w:val="008D6E1D"/>
    <w:rsid w:val="008D72EE"/>
    <w:rsid w:val="008E1F61"/>
    <w:rsid w:val="008E70A1"/>
    <w:rsid w:val="008F1241"/>
    <w:rsid w:val="008F3368"/>
    <w:rsid w:val="008F63E4"/>
    <w:rsid w:val="008F72BC"/>
    <w:rsid w:val="00902120"/>
    <w:rsid w:val="00903EAE"/>
    <w:rsid w:val="0092038A"/>
    <w:rsid w:val="00922AFA"/>
    <w:rsid w:val="00924013"/>
    <w:rsid w:val="00931D85"/>
    <w:rsid w:val="009379CD"/>
    <w:rsid w:val="00941AB9"/>
    <w:rsid w:val="00946524"/>
    <w:rsid w:val="00965AE8"/>
    <w:rsid w:val="009679FC"/>
    <w:rsid w:val="00973ABC"/>
    <w:rsid w:val="0097451C"/>
    <w:rsid w:val="009763A5"/>
    <w:rsid w:val="00985C2D"/>
    <w:rsid w:val="00987B3F"/>
    <w:rsid w:val="00991770"/>
    <w:rsid w:val="00992B0F"/>
    <w:rsid w:val="00994A99"/>
    <w:rsid w:val="009A3254"/>
    <w:rsid w:val="009B4F62"/>
    <w:rsid w:val="009C381C"/>
    <w:rsid w:val="009C4297"/>
    <w:rsid w:val="009C5615"/>
    <w:rsid w:val="009C7459"/>
    <w:rsid w:val="009D011F"/>
    <w:rsid w:val="009E49B9"/>
    <w:rsid w:val="009E5BC5"/>
    <w:rsid w:val="009E652A"/>
    <w:rsid w:val="009F3900"/>
    <w:rsid w:val="00A115D2"/>
    <w:rsid w:val="00A15FFB"/>
    <w:rsid w:val="00A266A9"/>
    <w:rsid w:val="00A46ADB"/>
    <w:rsid w:val="00A643C4"/>
    <w:rsid w:val="00A6450B"/>
    <w:rsid w:val="00A67734"/>
    <w:rsid w:val="00A7163D"/>
    <w:rsid w:val="00A71B9E"/>
    <w:rsid w:val="00A74AAD"/>
    <w:rsid w:val="00A8149A"/>
    <w:rsid w:val="00A8282E"/>
    <w:rsid w:val="00A831EC"/>
    <w:rsid w:val="00A93BC8"/>
    <w:rsid w:val="00AA3B92"/>
    <w:rsid w:val="00AA539E"/>
    <w:rsid w:val="00AA7AC3"/>
    <w:rsid w:val="00AB4802"/>
    <w:rsid w:val="00AC67F6"/>
    <w:rsid w:val="00AD2C62"/>
    <w:rsid w:val="00AD5381"/>
    <w:rsid w:val="00AD5E0D"/>
    <w:rsid w:val="00AD79A8"/>
    <w:rsid w:val="00AD7B24"/>
    <w:rsid w:val="00AE0E78"/>
    <w:rsid w:val="00AE124A"/>
    <w:rsid w:val="00AE32B6"/>
    <w:rsid w:val="00AE59E7"/>
    <w:rsid w:val="00AF2C66"/>
    <w:rsid w:val="00AF4AE2"/>
    <w:rsid w:val="00AF51D7"/>
    <w:rsid w:val="00AF6C4A"/>
    <w:rsid w:val="00B125CD"/>
    <w:rsid w:val="00B20DAE"/>
    <w:rsid w:val="00B22D12"/>
    <w:rsid w:val="00B30106"/>
    <w:rsid w:val="00B30B58"/>
    <w:rsid w:val="00B35B72"/>
    <w:rsid w:val="00B35EB8"/>
    <w:rsid w:val="00B4112D"/>
    <w:rsid w:val="00B4585B"/>
    <w:rsid w:val="00B52DE9"/>
    <w:rsid w:val="00B57C7B"/>
    <w:rsid w:val="00B66385"/>
    <w:rsid w:val="00B7152A"/>
    <w:rsid w:val="00B827AC"/>
    <w:rsid w:val="00B83C76"/>
    <w:rsid w:val="00B86C99"/>
    <w:rsid w:val="00B91682"/>
    <w:rsid w:val="00B94196"/>
    <w:rsid w:val="00B94731"/>
    <w:rsid w:val="00BA2241"/>
    <w:rsid w:val="00BA2863"/>
    <w:rsid w:val="00BA7445"/>
    <w:rsid w:val="00BA7B8F"/>
    <w:rsid w:val="00BB7928"/>
    <w:rsid w:val="00BC03E3"/>
    <w:rsid w:val="00BC2D20"/>
    <w:rsid w:val="00BC530A"/>
    <w:rsid w:val="00BE5C6E"/>
    <w:rsid w:val="00BE7260"/>
    <w:rsid w:val="00BF299B"/>
    <w:rsid w:val="00BF6601"/>
    <w:rsid w:val="00C03891"/>
    <w:rsid w:val="00C04E4F"/>
    <w:rsid w:val="00C077F2"/>
    <w:rsid w:val="00C12049"/>
    <w:rsid w:val="00C127A1"/>
    <w:rsid w:val="00C17318"/>
    <w:rsid w:val="00C205DF"/>
    <w:rsid w:val="00C232CE"/>
    <w:rsid w:val="00C25AA8"/>
    <w:rsid w:val="00C26142"/>
    <w:rsid w:val="00C30934"/>
    <w:rsid w:val="00C311B3"/>
    <w:rsid w:val="00C31A7E"/>
    <w:rsid w:val="00C33CD3"/>
    <w:rsid w:val="00C3608F"/>
    <w:rsid w:val="00C37030"/>
    <w:rsid w:val="00C41CEC"/>
    <w:rsid w:val="00C41E40"/>
    <w:rsid w:val="00C4488D"/>
    <w:rsid w:val="00C45ABE"/>
    <w:rsid w:val="00C54378"/>
    <w:rsid w:val="00C75BE9"/>
    <w:rsid w:val="00C77331"/>
    <w:rsid w:val="00C77443"/>
    <w:rsid w:val="00C82118"/>
    <w:rsid w:val="00C85EA4"/>
    <w:rsid w:val="00C92F7D"/>
    <w:rsid w:val="00C95F5C"/>
    <w:rsid w:val="00CA2416"/>
    <w:rsid w:val="00CA25A0"/>
    <w:rsid w:val="00CB25C5"/>
    <w:rsid w:val="00CB69AB"/>
    <w:rsid w:val="00CC16EA"/>
    <w:rsid w:val="00CC5C4A"/>
    <w:rsid w:val="00CD6E1B"/>
    <w:rsid w:val="00CD7D6D"/>
    <w:rsid w:val="00CE00BC"/>
    <w:rsid w:val="00CE0AF1"/>
    <w:rsid w:val="00CE2B9D"/>
    <w:rsid w:val="00CE6C28"/>
    <w:rsid w:val="00CF2021"/>
    <w:rsid w:val="00CF2738"/>
    <w:rsid w:val="00CF4EDF"/>
    <w:rsid w:val="00CF65D0"/>
    <w:rsid w:val="00D00DAF"/>
    <w:rsid w:val="00D0150C"/>
    <w:rsid w:val="00D105FD"/>
    <w:rsid w:val="00D11CC8"/>
    <w:rsid w:val="00D23E88"/>
    <w:rsid w:val="00D30250"/>
    <w:rsid w:val="00D331AC"/>
    <w:rsid w:val="00D34992"/>
    <w:rsid w:val="00D3748B"/>
    <w:rsid w:val="00D52A17"/>
    <w:rsid w:val="00D62378"/>
    <w:rsid w:val="00D63576"/>
    <w:rsid w:val="00D665C6"/>
    <w:rsid w:val="00D71ABE"/>
    <w:rsid w:val="00D720E0"/>
    <w:rsid w:val="00D73377"/>
    <w:rsid w:val="00D77160"/>
    <w:rsid w:val="00D80509"/>
    <w:rsid w:val="00D85F3D"/>
    <w:rsid w:val="00D86C98"/>
    <w:rsid w:val="00D8766A"/>
    <w:rsid w:val="00D87E70"/>
    <w:rsid w:val="00D9522F"/>
    <w:rsid w:val="00DA28AC"/>
    <w:rsid w:val="00DA2C53"/>
    <w:rsid w:val="00DA3028"/>
    <w:rsid w:val="00DA3FB0"/>
    <w:rsid w:val="00DB13A7"/>
    <w:rsid w:val="00DB210C"/>
    <w:rsid w:val="00DB2B3E"/>
    <w:rsid w:val="00DD29A6"/>
    <w:rsid w:val="00DD420D"/>
    <w:rsid w:val="00DE3ECF"/>
    <w:rsid w:val="00DE65B7"/>
    <w:rsid w:val="00DF018C"/>
    <w:rsid w:val="00DF2140"/>
    <w:rsid w:val="00DF303B"/>
    <w:rsid w:val="00E0345C"/>
    <w:rsid w:val="00E06A15"/>
    <w:rsid w:val="00E147AA"/>
    <w:rsid w:val="00E149F7"/>
    <w:rsid w:val="00E22934"/>
    <w:rsid w:val="00E2422C"/>
    <w:rsid w:val="00E24A00"/>
    <w:rsid w:val="00E252F9"/>
    <w:rsid w:val="00E2574B"/>
    <w:rsid w:val="00E269F6"/>
    <w:rsid w:val="00E3710D"/>
    <w:rsid w:val="00E4275A"/>
    <w:rsid w:val="00E47E8F"/>
    <w:rsid w:val="00E52233"/>
    <w:rsid w:val="00E57D39"/>
    <w:rsid w:val="00E61B7D"/>
    <w:rsid w:val="00E657F7"/>
    <w:rsid w:val="00E732BA"/>
    <w:rsid w:val="00E832AB"/>
    <w:rsid w:val="00E922C0"/>
    <w:rsid w:val="00E96CEB"/>
    <w:rsid w:val="00EA3F2F"/>
    <w:rsid w:val="00EA65FE"/>
    <w:rsid w:val="00EA7BD7"/>
    <w:rsid w:val="00EB0811"/>
    <w:rsid w:val="00EB2B24"/>
    <w:rsid w:val="00EB7851"/>
    <w:rsid w:val="00EC1582"/>
    <w:rsid w:val="00EC240F"/>
    <w:rsid w:val="00EC2799"/>
    <w:rsid w:val="00EC2E81"/>
    <w:rsid w:val="00ED5DEA"/>
    <w:rsid w:val="00ED6150"/>
    <w:rsid w:val="00ED637C"/>
    <w:rsid w:val="00ED6972"/>
    <w:rsid w:val="00EE3B3E"/>
    <w:rsid w:val="00EE4501"/>
    <w:rsid w:val="00EE5713"/>
    <w:rsid w:val="00EE5C7D"/>
    <w:rsid w:val="00EE6A89"/>
    <w:rsid w:val="00EF1FB7"/>
    <w:rsid w:val="00EF4584"/>
    <w:rsid w:val="00EF5328"/>
    <w:rsid w:val="00EF62B8"/>
    <w:rsid w:val="00F037DB"/>
    <w:rsid w:val="00F04C13"/>
    <w:rsid w:val="00F16901"/>
    <w:rsid w:val="00F23315"/>
    <w:rsid w:val="00F26D6B"/>
    <w:rsid w:val="00F31109"/>
    <w:rsid w:val="00F32A2D"/>
    <w:rsid w:val="00F40618"/>
    <w:rsid w:val="00F4082E"/>
    <w:rsid w:val="00F41472"/>
    <w:rsid w:val="00F4235A"/>
    <w:rsid w:val="00F52A12"/>
    <w:rsid w:val="00F54D12"/>
    <w:rsid w:val="00F5505F"/>
    <w:rsid w:val="00F55B9C"/>
    <w:rsid w:val="00F67D03"/>
    <w:rsid w:val="00F707CD"/>
    <w:rsid w:val="00F72AE6"/>
    <w:rsid w:val="00F80533"/>
    <w:rsid w:val="00F81229"/>
    <w:rsid w:val="00F81D12"/>
    <w:rsid w:val="00F93A44"/>
    <w:rsid w:val="00FB2FC4"/>
    <w:rsid w:val="00FB3C9A"/>
    <w:rsid w:val="00FB70A7"/>
    <w:rsid w:val="00FB7119"/>
    <w:rsid w:val="00FC34CB"/>
    <w:rsid w:val="00FC3C51"/>
    <w:rsid w:val="00FD2212"/>
    <w:rsid w:val="00FD2F6F"/>
    <w:rsid w:val="00FD7534"/>
    <w:rsid w:val="00FE17A5"/>
    <w:rsid w:val="00FE17D7"/>
    <w:rsid w:val="00FE4671"/>
    <w:rsid w:val="00FF06A5"/>
    <w:rsid w:val="00FF2819"/>
    <w:rsid w:val="00FF3511"/>
    <w:rsid w:val="00FF40A0"/>
    <w:rsid w:val="4CC83A1C"/>
    <w:rsid w:val="579509B4"/>
    <w:rsid w:val="62156CED"/>
    <w:rsid w:val="69D305C2"/>
    <w:rsid w:val="74D45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77" w:after="77"/>
      <w:jc w:val="left"/>
    </w:pPr>
    <w:rPr>
      <w:rFonts w:ascii="宋体" w:hAnsi="宋体" w:cs="宋体"/>
      <w:kern w:val="0"/>
      <w:szCs w:val="21"/>
    </w:rPr>
  </w:style>
  <w:style w:type="character" w:styleId="7">
    <w:name w:val="Strong"/>
    <w:basedOn w:val="6"/>
    <w:qFormat/>
    <w:uiPriority w:val="22"/>
    <w:rPr>
      <w:b/>
    </w:rPr>
  </w:style>
  <w:style w:type="character" w:styleId="8">
    <w:name w:val="Hyperlink"/>
    <w:basedOn w:val="6"/>
    <w:unhideWhenUsed/>
    <w:qFormat/>
    <w:uiPriority w:val="99"/>
    <w:rPr>
      <w:color w:val="0000FF"/>
      <w:u w:val="single"/>
    </w:rPr>
  </w:style>
  <w:style w:type="character" w:customStyle="1" w:styleId="9">
    <w:name w:val="页脚 Char"/>
    <w:basedOn w:val="6"/>
    <w:link w:val="2"/>
    <w:qFormat/>
    <w:uiPriority w:val="99"/>
    <w:rPr>
      <w:rFonts w:ascii="Times New Roman" w:hAnsi="Times New Roman"/>
      <w:kern w:val="2"/>
      <w:sz w:val="18"/>
      <w:szCs w:val="18"/>
    </w:rPr>
  </w:style>
  <w:style w:type="character" w:customStyle="1" w:styleId="10">
    <w:name w:val="页眉 Char"/>
    <w:basedOn w:val="6"/>
    <w:link w:val="3"/>
    <w:semiHidden/>
    <w:qFormat/>
    <w:uiPriority w:val="99"/>
    <w:rPr>
      <w:rFonts w:ascii="Times New Roman" w:hAnsi="Times New Roman"/>
      <w:kern w:val="2"/>
      <w:sz w:val="18"/>
      <w:szCs w:val="18"/>
    </w:rPr>
  </w:style>
  <w:style w:type="paragraph" w:styleId="11">
    <w:name w:val="List Paragraph"/>
    <w:basedOn w:val="1"/>
    <w:qFormat/>
    <w:uiPriority w:val="34"/>
    <w:pPr>
      <w:ind w:firstLine="420" w:firstLineChars="200"/>
    </w:pPr>
  </w:style>
  <w:style w:type="paragraph" w:customStyle="1" w:styleId="12">
    <w:name w:val="reader-word-layer"/>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Toshiba</Company>
  <Pages>4</Pages>
  <Words>158</Words>
  <Characters>901</Characters>
  <Lines>7</Lines>
  <Paragraphs>2</Paragraphs>
  <TotalTime>2</TotalTime>
  <ScaleCrop>false</ScaleCrop>
  <LinksUpToDate>false</LinksUpToDate>
  <CharactersWithSpaces>1057</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2019-02-22T02:23:00Z</dcterms:created>
  <dc:creator>SX</dc:creator>
  <cp:lastModifiedBy>蔡金娣</cp:lastModifiedBy>
  <cp:lastPrinted>2018-12-14T03:11:00Z</cp:lastPrinted>
  <dcterms:modified xsi:type="dcterms:W3CDTF">2019-03-19T03:32:44Z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