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761" w:rsidRDefault="00EE0761" w:rsidP="00C5299E">
      <w:pPr>
        <w:widowControl/>
        <w:shd w:val="clear" w:color="auto" w:fill="FFFFFF"/>
        <w:jc w:val="center"/>
        <w:rPr>
          <w:rFonts w:asciiTheme="majorEastAsia" w:eastAsiaTheme="majorEastAsia" w:hAnsiTheme="majorEastAsia" w:cs="宋体" w:hint="eastAsia"/>
          <w:b/>
          <w:bCs/>
          <w:color w:val="333333"/>
          <w:kern w:val="0"/>
          <w:szCs w:val="21"/>
        </w:rPr>
      </w:pPr>
    </w:p>
    <w:p w:rsidR="0011443D" w:rsidRPr="00E942C7" w:rsidRDefault="0011443D" w:rsidP="00EE0761">
      <w:pPr>
        <w:widowControl/>
        <w:shd w:val="clear" w:color="auto" w:fill="FFFFFF"/>
        <w:jc w:val="left"/>
        <w:rPr>
          <w:rFonts w:ascii="黑体" w:eastAsia="黑体" w:hAnsi="黑体" w:cs="宋体" w:hint="eastAsia"/>
          <w:b/>
          <w:bCs/>
          <w:color w:val="333333"/>
          <w:kern w:val="0"/>
          <w:sz w:val="44"/>
          <w:szCs w:val="44"/>
        </w:rPr>
      </w:pPr>
      <w:r>
        <w:rPr>
          <w:rFonts w:asciiTheme="majorEastAsia" w:eastAsiaTheme="majorEastAsia" w:hAnsiTheme="majorEastAsia" w:cs="宋体" w:hint="eastAsia"/>
          <w:b/>
          <w:bCs/>
          <w:color w:val="333333"/>
          <w:kern w:val="0"/>
          <w:sz w:val="36"/>
          <w:szCs w:val="36"/>
        </w:rPr>
        <w:t xml:space="preserve">            </w:t>
      </w:r>
      <w:r w:rsidRPr="00E942C7">
        <w:rPr>
          <w:rFonts w:ascii="黑体" w:eastAsia="黑体" w:hAnsi="黑体" w:cs="宋体" w:hint="eastAsia"/>
          <w:b/>
          <w:bCs/>
          <w:color w:val="333333"/>
          <w:kern w:val="0"/>
          <w:sz w:val="44"/>
          <w:szCs w:val="44"/>
        </w:rPr>
        <w:t xml:space="preserve">  </w:t>
      </w:r>
      <w:r w:rsidR="002B022E" w:rsidRPr="00E942C7">
        <w:rPr>
          <w:rFonts w:ascii="黑体" w:eastAsia="黑体" w:hAnsi="黑体" w:cs="宋体" w:hint="eastAsia"/>
          <w:b/>
          <w:bCs/>
          <w:color w:val="333333"/>
          <w:kern w:val="0"/>
          <w:sz w:val="44"/>
          <w:szCs w:val="44"/>
        </w:rPr>
        <w:t>学习材料</w:t>
      </w:r>
      <w:r w:rsidRPr="00E942C7">
        <w:rPr>
          <w:rFonts w:ascii="黑体" w:eastAsia="黑体" w:hAnsi="黑体" w:cs="宋体" w:hint="eastAsia"/>
          <w:b/>
          <w:bCs/>
          <w:color w:val="333333"/>
          <w:kern w:val="0"/>
          <w:sz w:val="44"/>
          <w:szCs w:val="44"/>
        </w:rPr>
        <w:t>目录</w:t>
      </w:r>
    </w:p>
    <w:p w:rsidR="00E942C7" w:rsidRDefault="00E942C7" w:rsidP="00EE0761">
      <w:pPr>
        <w:widowControl/>
        <w:shd w:val="clear" w:color="auto" w:fill="FFFFFF"/>
        <w:jc w:val="left"/>
        <w:rPr>
          <w:rFonts w:asciiTheme="majorEastAsia" w:eastAsiaTheme="majorEastAsia" w:hAnsiTheme="majorEastAsia" w:cs="宋体" w:hint="eastAsia"/>
          <w:b/>
          <w:bCs/>
          <w:color w:val="333333"/>
          <w:kern w:val="0"/>
          <w:sz w:val="36"/>
          <w:szCs w:val="36"/>
        </w:rPr>
      </w:pPr>
    </w:p>
    <w:p w:rsidR="00EE0761" w:rsidRPr="00E942C7" w:rsidRDefault="00C5299E" w:rsidP="00EE0761">
      <w:pPr>
        <w:widowControl/>
        <w:shd w:val="clear" w:color="auto" w:fill="FFFFFF"/>
        <w:jc w:val="left"/>
        <w:rPr>
          <w:rFonts w:ascii="楷体_GB2312" w:eastAsia="楷体_GB2312" w:hAnsiTheme="majorEastAsia" w:cs="宋体" w:hint="eastAsia"/>
          <w:b/>
          <w:bCs/>
          <w:color w:val="333333"/>
          <w:kern w:val="0"/>
          <w:sz w:val="36"/>
          <w:szCs w:val="36"/>
        </w:rPr>
      </w:pPr>
      <w:r w:rsidRPr="00E942C7">
        <w:rPr>
          <w:rFonts w:ascii="楷体_GB2312" w:eastAsia="楷体_GB2312" w:hAnsiTheme="majorEastAsia" w:cs="宋体" w:hint="eastAsia"/>
          <w:b/>
          <w:bCs/>
          <w:color w:val="333333"/>
          <w:kern w:val="0"/>
          <w:sz w:val="36"/>
          <w:szCs w:val="36"/>
        </w:rPr>
        <w:t>关于新形势下党内政治生活的若干准则</w:t>
      </w:r>
      <w:r w:rsidR="002B022E" w:rsidRPr="00E942C7">
        <w:rPr>
          <w:rFonts w:ascii="楷体_GB2312" w:eastAsia="楷体_GB2312" w:hAnsiTheme="majorEastAsia" w:cs="宋体" w:hint="eastAsia"/>
          <w:b/>
          <w:bCs/>
          <w:color w:val="333333"/>
          <w:kern w:val="0"/>
          <w:sz w:val="36"/>
          <w:szCs w:val="36"/>
        </w:rPr>
        <w:t>.</w:t>
      </w:r>
      <w:r w:rsidR="00642D53" w:rsidRPr="00E942C7">
        <w:rPr>
          <w:rFonts w:ascii="楷体_GB2312" w:eastAsia="楷体_GB2312" w:hAnsiTheme="majorEastAsia" w:cs="宋体" w:hint="eastAsia"/>
          <w:b/>
          <w:bCs/>
          <w:color w:val="333333"/>
          <w:kern w:val="0"/>
          <w:sz w:val="36"/>
          <w:szCs w:val="36"/>
        </w:rPr>
        <w:t>.........2</w:t>
      </w:r>
    </w:p>
    <w:p w:rsidR="00C5299E" w:rsidRPr="00E942C7" w:rsidRDefault="00C5299E" w:rsidP="00EE0761">
      <w:pPr>
        <w:widowControl/>
        <w:shd w:val="clear" w:color="auto" w:fill="FFFFFF"/>
        <w:jc w:val="left"/>
        <w:rPr>
          <w:rFonts w:ascii="楷体_GB2312" w:eastAsia="楷体_GB2312" w:hAnsiTheme="majorEastAsia" w:cs="宋体" w:hint="eastAsia"/>
          <w:b/>
          <w:bCs/>
          <w:color w:val="333333"/>
          <w:kern w:val="0"/>
          <w:sz w:val="36"/>
          <w:szCs w:val="36"/>
        </w:rPr>
      </w:pPr>
      <w:r w:rsidRPr="00E942C7">
        <w:rPr>
          <w:rFonts w:ascii="楷体_GB2312" w:eastAsia="楷体_GB2312" w:hAnsiTheme="majorEastAsia" w:cs="宋体" w:hint="eastAsia"/>
          <w:b/>
          <w:bCs/>
          <w:color w:val="333333"/>
          <w:kern w:val="36"/>
          <w:sz w:val="36"/>
          <w:szCs w:val="36"/>
        </w:rPr>
        <w:t>中国共产党廉洁自律准则</w:t>
      </w:r>
      <w:r w:rsidR="00642D53" w:rsidRPr="00E942C7">
        <w:rPr>
          <w:rFonts w:ascii="楷体_GB2312" w:eastAsia="楷体_GB2312" w:hAnsiTheme="majorEastAsia" w:cs="宋体" w:hint="eastAsia"/>
          <w:b/>
          <w:bCs/>
          <w:color w:val="333333"/>
          <w:kern w:val="36"/>
          <w:sz w:val="36"/>
          <w:szCs w:val="36"/>
        </w:rPr>
        <w:t>........</w:t>
      </w:r>
      <w:r w:rsidR="002B022E" w:rsidRPr="00E942C7">
        <w:rPr>
          <w:rFonts w:ascii="楷体_GB2312" w:eastAsia="楷体_GB2312" w:hAnsiTheme="majorEastAsia" w:cs="宋体" w:hint="eastAsia"/>
          <w:b/>
          <w:bCs/>
          <w:color w:val="333333"/>
          <w:kern w:val="36"/>
          <w:sz w:val="36"/>
          <w:szCs w:val="36"/>
        </w:rPr>
        <w:t>.............</w:t>
      </w:r>
      <w:r w:rsidR="00642D53" w:rsidRPr="00E942C7">
        <w:rPr>
          <w:rFonts w:ascii="楷体_GB2312" w:eastAsia="楷体_GB2312" w:hAnsiTheme="majorEastAsia" w:cs="宋体" w:hint="eastAsia"/>
          <w:b/>
          <w:bCs/>
          <w:color w:val="333333"/>
          <w:kern w:val="36"/>
          <w:sz w:val="36"/>
          <w:szCs w:val="36"/>
        </w:rPr>
        <w:t>13</w:t>
      </w:r>
    </w:p>
    <w:p w:rsidR="00EE0761" w:rsidRPr="00E942C7" w:rsidRDefault="00EE0761" w:rsidP="00EE0761">
      <w:pPr>
        <w:widowControl/>
        <w:shd w:val="clear" w:color="auto" w:fill="FFFFFF"/>
        <w:spacing w:before="450"/>
        <w:jc w:val="left"/>
        <w:outlineLvl w:val="0"/>
        <w:rPr>
          <w:rFonts w:ascii="楷体_GB2312" w:eastAsia="楷体_GB2312" w:hAnsiTheme="majorEastAsia" w:cs="宋体" w:hint="eastAsia"/>
          <w:b/>
          <w:bCs/>
          <w:color w:val="333333"/>
          <w:kern w:val="36"/>
          <w:sz w:val="36"/>
          <w:szCs w:val="36"/>
        </w:rPr>
      </w:pPr>
      <w:r w:rsidRPr="00E942C7">
        <w:rPr>
          <w:rFonts w:ascii="楷体_GB2312" w:eastAsia="楷体_GB2312" w:hAnsiTheme="majorEastAsia" w:cs="宋体" w:hint="eastAsia"/>
          <w:b/>
          <w:bCs/>
          <w:color w:val="333333"/>
          <w:kern w:val="36"/>
          <w:sz w:val="36"/>
          <w:szCs w:val="36"/>
        </w:rPr>
        <w:t>中国共产党纪律处分条例</w:t>
      </w:r>
      <w:r w:rsidR="00642D53" w:rsidRPr="00E942C7">
        <w:rPr>
          <w:rFonts w:ascii="楷体_GB2312" w:eastAsia="楷体_GB2312" w:hAnsiTheme="majorEastAsia" w:cs="宋体" w:hint="eastAsia"/>
          <w:b/>
          <w:bCs/>
          <w:color w:val="333333"/>
          <w:kern w:val="36"/>
          <w:sz w:val="36"/>
          <w:szCs w:val="36"/>
        </w:rPr>
        <w:t>........</w:t>
      </w:r>
      <w:r w:rsidR="002B022E" w:rsidRPr="00E942C7">
        <w:rPr>
          <w:rFonts w:ascii="楷体_GB2312" w:eastAsia="楷体_GB2312" w:hAnsiTheme="majorEastAsia" w:cs="宋体" w:hint="eastAsia"/>
          <w:b/>
          <w:bCs/>
          <w:color w:val="333333"/>
          <w:kern w:val="36"/>
          <w:sz w:val="36"/>
          <w:szCs w:val="36"/>
        </w:rPr>
        <w:t>.............</w:t>
      </w:r>
      <w:r w:rsidR="00642D53" w:rsidRPr="00E942C7">
        <w:rPr>
          <w:rFonts w:ascii="楷体_GB2312" w:eastAsia="楷体_GB2312" w:hAnsiTheme="majorEastAsia" w:cs="宋体" w:hint="eastAsia"/>
          <w:b/>
          <w:bCs/>
          <w:color w:val="333333"/>
          <w:kern w:val="36"/>
          <w:sz w:val="36"/>
          <w:szCs w:val="36"/>
        </w:rPr>
        <w:t>14</w:t>
      </w:r>
    </w:p>
    <w:p w:rsidR="00642D53" w:rsidRPr="00E942C7" w:rsidRDefault="00642D53" w:rsidP="00EE0761">
      <w:pPr>
        <w:widowControl/>
        <w:shd w:val="clear" w:color="auto" w:fill="FFFFFF"/>
        <w:spacing w:before="450"/>
        <w:jc w:val="left"/>
        <w:outlineLvl w:val="0"/>
        <w:rPr>
          <w:rFonts w:ascii="楷体_GB2312" w:eastAsia="楷体_GB2312" w:hAnsiTheme="majorEastAsia" w:cs="宋体" w:hint="eastAsia"/>
          <w:b/>
          <w:bCs/>
          <w:color w:val="333333"/>
          <w:kern w:val="36"/>
          <w:sz w:val="36"/>
          <w:szCs w:val="36"/>
        </w:rPr>
      </w:pPr>
      <w:r w:rsidRPr="00E942C7">
        <w:rPr>
          <w:rFonts w:ascii="楷体_GB2312" w:eastAsia="楷体_GB2312" w:hAnsiTheme="majorEastAsia" w:cs="宋体" w:hint="eastAsia"/>
          <w:b/>
          <w:bCs/>
          <w:color w:val="333333"/>
          <w:kern w:val="36"/>
          <w:sz w:val="36"/>
          <w:szCs w:val="36"/>
        </w:rPr>
        <w:t>中国共产党问责条例..................</w:t>
      </w:r>
      <w:r w:rsidR="002B022E" w:rsidRPr="00E942C7">
        <w:rPr>
          <w:rFonts w:ascii="楷体_GB2312" w:eastAsia="楷体_GB2312" w:hAnsiTheme="majorEastAsia" w:cs="宋体" w:hint="eastAsia"/>
          <w:b/>
          <w:bCs/>
          <w:color w:val="333333"/>
          <w:kern w:val="36"/>
          <w:sz w:val="36"/>
          <w:szCs w:val="36"/>
        </w:rPr>
        <w:t>.......</w:t>
      </w:r>
      <w:r w:rsidRPr="00E942C7">
        <w:rPr>
          <w:rFonts w:ascii="楷体_GB2312" w:eastAsia="楷体_GB2312" w:hAnsiTheme="majorEastAsia" w:cs="宋体" w:hint="eastAsia"/>
          <w:b/>
          <w:bCs/>
          <w:color w:val="333333"/>
          <w:kern w:val="36"/>
          <w:sz w:val="36"/>
          <w:szCs w:val="36"/>
        </w:rPr>
        <w:t>33</w:t>
      </w:r>
    </w:p>
    <w:p w:rsidR="0011443D" w:rsidRPr="00E942C7" w:rsidRDefault="00EE0761" w:rsidP="00EE0761">
      <w:pPr>
        <w:widowControl/>
        <w:shd w:val="clear" w:color="auto" w:fill="FFFFFF"/>
        <w:spacing w:before="450"/>
        <w:jc w:val="left"/>
        <w:outlineLvl w:val="0"/>
        <w:rPr>
          <w:rFonts w:ascii="楷体_GB2312" w:eastAsia="楷体_GB2312" w:hAnsiTheme="majorEastAsia" w:cs="宋体" w:hint="eastAsia"/>
          <w:b/>
          <w:bCs/>
          <w:color w:val="333333"/>
          <w:kern w:val="36"/>
          <w:sz w:val="36"/>
          <w:szCs w:val="36"/>
        </w:rPr>
      </w:pPr>
      <w:r w:rsidRPr="00E942C7">
        <w:rPr>
          <w:rFonts w:ascii="楷体_GB2312" w:eastAsia="楷体_GB2312" w:hAnsiTheme="majorEastAsia" w:cs="宋体" w:hint="eastAsia"/>
          <w:b/>
          <w:bCs/>
          <w:color w:val="333333"/>
          <w:kern w:val="36"/>
          <w:sz w:val="36"/>
          <w:szCs w:val="36"/>
        </w:rPr>
        <w:t>中国共产党党内监督条例</w:t>
      </w:r>
      <w:r w:rsidR="00642D53" w:rsidRPr="00E942C7">
        <w:rPr>
          <w:rFonts w:ascii="楷体_GB2312" w:eastAsia="楷体_GB2312" w:hAnsiTheme="majorEastAsia" w:cs="宋体" w:hint="eastAsia"/>
          <w:b/>
          <w:bCs/>
          <w:color w:val="333333"/>
          <w:kern w:val="36"/>
          <w:sz w:val="36"/>
          <w:szCs w:val="36"/>
        </w:rPr>
        <w:t>............</w:t>
      </w:r>
      <w:r w:rsidR="002B022E" w:rsidRPr="00E942C7">
        <w:rPr>
          <w:rFonts w:ascii="楷体_GB2312" w:eastAsia="楷体_GB2312" w:hAnsiTheme="majorEastAsia" w:cs="宋体" w:hint="eastAsia"/>
          <w:b/>
          <w:bCs/>
          <w:color w:val="333333"/>
          <w:kern w:val="36"/>
          <w:sz w:val="36"/>
          <w:szCs w:val="36"/>
        </w:rPr>
        <w:t>.........</w:t>
      </w:r>
      <w:r w:rsidR="00642D53" w:rsidRPr="00E942C7">
        <w:rPr>
          <w:rFonts w:ascii="楷体_GB2312" w:eastAsia="楷体_GB2312" w:hAnsiTheme="majorEastAsia" w:cs="宋体" w:hint="eastAsia"/>
          <w:b/>
          <w:bCs/>
          <w:color w:val="333333"/>
          <w:kern w:val="36"/>
          <w:sz w:val="36"/>
          <w:szCs w:val="36"/>
        </w:rPr>
        <w:t>35</w:t>
      </w:r>
    </w:p>
    <w:p w:rsidR="00EE0761" w:rsidRPr="00E942C7" w:rsidRDefault="00EE0761" w:rsidP="00EE0761">
      <w:pPr>
        <w:pStyle w:val="1"/>
        <w:shd w:val="clear" w:color="auto" w:fill="FFFFFF"/>
        <w:spacing w:before="450"/>
        <w:rPr>
          <w:rFonts w:ascii="楷体_GB2312" w:eastAsia="楷体_GB2312" w:hAnsiTheme="majorEastAsia" w:hint="eastAsia"/>
          <w:color w:val="333333"/>
          <w:sz w:val="36"/>
          <w:szCs w:val="36"/>
        </w:rPr>
      </w:pPr>
      <w:r w:rsidRPr="00E942C7">
        <w:rPr>
          <w:rFonts w:ascii="楷体_GB2312" w:eastAsia="楷体_GB2312" w:hAnsiTheme="majorEastAsia" w:hint="eastAsia"/>
          <w:color w:val="333333"/>
          <w:sz w:val="36"/>
          <w:szCs w:val="36"/>
        </w:rPr>
        <w:t>中国共产党巡视工作条例</w:t>
      </w:r>
      <w:r w:rsidR="00642D53" w:rsidRPr="00E942C7">
        <w:rPr>
          <w:rFonts w:ascii="楷体_GB2312" w:eastAsia="楷体_GB2312" w:hAnsiTheme="majorEastAsia" w:hint="eastAsia"/>
          <w:color w:val="333333"/>
          <w:sz w:val="36"/>
          <w:szCs w:val="36"/>
        </w:rPr>
        <w:t>...............</w:t>
      </w:r>
      <w:r w:rsidR="002B022E" w:rsidRPr="00E942C7">
        <w:rPr>
          <w:rFonts w:ascii="楷体_GB2312" w:eastAsia="楷体_GB2312" w:hAnsiTheme="majorEastAsia" w:hint="eastAsia"/>
          <w:color w:val="333333"/>
          <w:sz w:val="36"/>
          <w:szCs w:val="36"/>
        </w:rPr>
        <w:t>......</w:t>
      </w:r>
      <w:r w:rsidR="00642D53" w:rsidRPr="00E942C7">
        <w:rPr>
          <w:rFonts w:ascii="楷体_GB2312" w:eastAsia="楷体_GB2312" w:hAnsiTheme="majorEastAsia" w:hint="eastAsia"/>
          <w:color w:val="333333"/>
          <w:sz w:val="36"/>
          <w:szCs w:val="36"/>
        </w:rPr>
        <w:t>42</w:t>
      </w:r>
    </w:p>
    <w:p w:rsidR="00EE0761" w:rsidRPr="00E942C7" w:rsidRDefault="00EE0761" w:rsidP="00EE0761">
      <w:pPr>
        <w:widowControl/>
        <w:shd w:val="clear" w:color="auto" w:fill="FFFFFF"/>
        <w:spacing w:before="300"/>
        <w:jc w:val="left"/>
        <w:rPr>
          <w:rFonts w:ascii="楷体_GB2312" w:eastAsia="楷体_GB2312" w:hAnsiTheme="majorEastAsia" w:cs="宋体" w:hint="eastAsia"/>
          <w:b/>
          <w:bCs/>
          <w:color w:val="2C2C2C"/>
          <w:kern w:val="36"/>
          <w:sz w:val="36"/>
          <w:szCs w:val="36"/>
        </w:rPr>
      </w:pPr>
      <w:r w:rsidRPr="00E942C7">
        <w:rPr>
          <w:rFonts w:ascii="楷体_GB2312" w:eastAsia="楷体_GB2312" w:hAnsiTheme="majorEastAsia" w:cs="宋体" w:hint="eastAsia"/>
          <w:b/>
          <w:bCs/>
          <w:color w:val="2C2C2C"/>
          <w:kern w:val="36"/>
          <w:sz w:val="36"/>
          <w:szCs w:val="36"/>
        </w:rPr>
        <w:t>中央政治局关于改进工作作风、密切联系群众的            八项规定</w:t>
      </w:r>
      <w:r w:rsidR="00642D53" w:rsidRPr="00E942C7">
        <w:rPr>
          <w:rFonts w:ascii="楷体_GB2312" w:eastAsia="楷体_GB2312" w:hAnsiTheme="majorEastAsia" w:cs="宋体" w:hint="eastAsia"/>
          <w:b/>
          <w:bCs/>
          <w:color w:val="2C2C2C"/>
          <w:kern w:val="36"/>
          <w:sz w:val="36"/>
          <w:szCs w:val="36"/>
        </w:rPr>
        <w:t>..............</w:t>
      </w:r>
      <w:r w:rsidR="002B022E" w:rsidRPr="00E942C7">
        <w:rPr>
          <w:rFonts w:ascii="楷体_GB2312" w:eastAsia="楷体_GB2312" w:hAnsiTheme="majorEastAsia" w:cs="宋体" w:hint="eastAsia"/>
          <w:b/>
          <w:bCs/>
          <w:color w:val="2C2C2C"/>
          <w:kern w:val="36"/>
          <w:sz w:val="36"/>
          <w:szCs w:val="36"/>
        </w:rPr>
        <w:t>....................</w:t>
      </w:r>
      <w:r w:rsidR="00642D53" w:rsidRPr="00E942C7">
        <w:rPr>
          <w:rFonts w:ascii="楷体_GB2312" w:eastAsia="楷体_GB2312" w:hAnsiTheme="majorEastAsia" w:cs="宋体" w:hint="eastAsia"/>
          <w:b/>
          <w:bCs/>
          <w:color w:val="2C2C2C"/>
          <w:kern w:val="36"/>
          <w:sz w:val="36"/>
          <w:szCs w:val="36"/>
        </w:rPr>
        <w:t>49</w:t>
      </w:r>
    </w:p>
    <w:p w:rsidR="00C5299E" w:rsidRPr="00E942C7" w:rsidRDefault="00EE0761" w:rsidP="00EE0761">
      <w:pPr>
        <w:widowControl/>
        <w:spacing w:before="150"/>
        <w:jc w:val="left"/>
        <w:rPr>
          <w:rFonts w:ascii="楷体_GB2312" w:eastAsia="楷体_GB2312" w:hAnsiTheme="majorEastAsia" w:cs="Arial" w:hint="eastAsia"/>
          <w:b/>
          <w:color w:val="111111"/>
          <w:kern w:val="0"/>
          <w:sz w:val="36"/>
          <w:szCs w:val="36"/>
        </w:rPr>
      </w:pPr>
      <w:r w:rsidRPr="00FC018F">
        <w:rPr>
          <w:rFonts w:ascii="楷体_GB2312" w:eastAsia="楷体_GB2312" w:hAnsiTheme="majorEastAsia" w:cs="Arial" w:hint="eastAsia"/>
          <w:b/>
          <w:color w:val="111111"/>
          <w:kern w:val="0"/>
          <w:sz w:val="36"/>
          <w:szCs w:val="36"/>
        </w:rPr>
        <w:t>广东省党政领导干部廉政守则(试行)</w:t>
      </w:r>
      <w:r w:rsidR="00642D53" w:rsidRPr="00E942C7">
        <w:rPr>
          <w:rFonts w:ascii="楷体_GB2312" w:eastAsia="楷体_GB2312" w:hAnsiTheme="majorEastAsia" w:cs="Arial" w:hint="eastAsia"/>
          <w:b/>
          <w:color w:val="111111"/>
          <w:kern w:val="0"/>
          <w:sz w:val="36"/>
          <w:szCs w:val="36"/>
        </w:rPr>
        <w:t>..........50</w:t>
      </w:r>
    </w:p>
    <w:p w:rsidR="00C5299E" w:rsidRPr="00E942C7" w:rsidRDefault="00C5299E" w:rsidP="00EE0761">
      <w:pPr>
        <w:widowControl/>
        <w:shd w:val="clear" w:color="auto" w:fill="FFFFFF"/>
        <w:jc w:val="left"/>
        <w:rPr>
          <w:rFonts w:ascii="楷体_GB2312" w:eastAsia="楷体_GB2312" w:hAnsiTheme="majorEastAsia" w:cs="宋体" w:hint="eastAsia"/>
          <w:b/>
          <w:bCs/>
          <w:color w:val="333333"/>
          <w:kern w:val="0"/>
          <w:sz w:val="36"/>
          <w:szCs w:val="36"/>
        </w:rPr>
      </w:pPr>
      <w:r w:rsidRPr="00E942C7">
        <w:rPr>
          <w:rFonts w:ascii="楷体_GB2312" w:eastAsia="楷体_GB2312" w:hAnsiTheme="majorEastAsia" w:cs="Arial" w:hint="eastAsia"/>
          <w:b/>
          <w:color w:val="111111"/>
          <w:kern w:val="0"/>
          <w:sz w:val="36"/>
          <w:szCs w:val="36"/>
        </w:rPr>
        <w:t>广东省纪委、省委组织部关于加强党员领导干部“八小时以外”活动监督管理的意见</w:t>
      </w:r>
      <w:r w:rsidR="00642D53" w:rsidRPr="00E942C7">
        <w:rPr>
          <w:rFonts w:ascii="楷体_GB2312" w:eastAsia="楷体_GB2312" w:hAnsiTheme="majorEastAsia" w:cs="Arial" w:hint="eastAsia"/>
          <w:b/>
          <w:color w:val="111111"/>
          <w:kern w:val="0"/>
          <w:sz w:val="36"/>
          <w:szCs w:val="36"/>
        </w:rPr>
        <w:t>..............52</w:t>
      </w:r>
    </w:p>
    <w:p w:rsidR="00C5299E" w:rsidRPr="00642D53" w:rsidRDefault="00C5299E" w:rsidP="00EE0761">
      <w:pPr>
        <w:widowControl/>
        <w:shd w:val="clear" w:color="auto" w:fill="FFFFFF"/>
        <w:jc w:val="left"/>
        <w:rPr>
          <w:rFonts w:asciiTheme="majorEastAsia" w:eastAsiaTheme="majorEastAsia" w:hAnsiTheme="majorEastAsia" w:cs="宋体" w:hint="eastAsia"/>
          <w:b/>
          <w:bCs/>
          <w:color w:val="333333"/>
          <w:kern w:val="0"/>
          <w:sz w:val="36"/>
          <w:szCs w:val="36"/>
        </w:rPr>
      </w:pPr>
    </w:p>
    <w:p w:rsidR="00C5299E" w:rsidRPr="00EE0761" w:rsidRDefault="00C5299E" w:rsidP="00EE0761">
      <w:pPr>
        <w:widowControl/>
        <w:shd w:val="clear" w:color="auto" w:fill="FFFFFF"/>
        <w:jc w:val="left"/>
        <w:rPr>
          <w:rFonts w:asciiTheme="majorEastAsia" w:eastAsiaTheme="majorEastAsia" w:hAnsiTheme="majorEastAsia" w:cs="宋体" w:hint="eastAsia"/>
          <w:b/>
          <w:bCs/>
          <w:color w:val="333333"/>
          <w:kern w:val="0"/>
          <w:sz w:val="36"/>
          <w:szCs w:val="36"/>
        </w:rPr>
      </w:pPr>
    </w:p>
    <w:p w:rsidR="002B022E" w:rsidRDefault="0011443D" w:rsidP="00EE0761">
      <w:pPr>
        <w:widowControl/>
        <w:shd w:val="clear" w:color="auto" w:fill="FFFFFF"/>
        <w:jc w:val="left"/>
        <w:rPr>
          <w:rFonts w:asciiTheme="majorEastAsia" w:eastAsiaTheme="majorEastAsia" w:hAnsiTheme="majorEastAsia" w:cs="宋体" w:hint="eastAsia"/>
          <w:b/>
          <w:bCs/>
          <w:color w:val="333333"/>
          <w:kern w:val="0"/>
          <w:sz w:val="36"/>
          <w:szCs w:val="36"/>
        </w:rPr>
      </w:pPr>
      <w:r>
        <w:rPr>
          <w:rFonts w:asciiTheme="majorEastAsia" w:eastAsiaTheme="majorEastAsia" w:hAnsiTheme="majorEastAsia" w:cs="宋体" w:hint="eastAsia"/>
          <w:b/>
          <w:bCs/>
          <w:color w:val="333333"/>
          <w:kern w:val="0"/>
          <w:sz w:val="36"/>
          <w:szCs w:val="36"/>
        </w:rPr>
        <w:t xml:space="preserve">     </w:t>
      </w:r>
    </w:p>
    <w:p w:rsidR="002B022E" w:rsidRDefault="002B022E" w:rsidP="00EE0761">
      <w:pPr>
        <w:widowControl/>
        <w:shd w:val="clear" w:color="auto" w:fill="FFFFFF"/>
        <w:jc w:val="left"/>
        <w:rPr>
          <w:rFonts w:asciiTheme="majorEastAsia" w:eastAsiaTheme="majorEastAsia" w:hAnsiTheme="majorEastAsia" w:cs="宋体" w:hint="eastAsia"/>
          <w:b/>
          <w:bCs/>
          <w:color w:val="333333"/>
          <w:kern w:val="0"/>
          <w:sz w:val="36"/>
          <w:szCs w:val="36"/>
        </w:rPr>
      </w:pPr>
    </w:p>
    <w:p w:rsidR="002B022E" w:rsidRDefault="002B022E" w:rsidP="00EE0761">
      <w:pPr>
        <w:widowControl/>
        <w:shd w:val="clear" w:color="auto" w:fill="FFFFFF"/>
        <w:jc w:val="left"/>
        <w:rPr>
          <w:rFonts w:asciiTheme="majorEastAsia" w:eastAsiaTheme="majorEastAsia" w:hAnsiTheme="majorEastAsia" w:cs="宋体" w:hint="eastAsia"/>
          <w:b/>
          <w:bCs/>
          <w:color w:val="333333"/>
          <w:kern w:val="0"/>
          <w:sz w:val="36"/>
          <w:szCs w:val="36"/>
        </w:rPr>
      </w:pPr>
    </w:p>
    <w:p w:rsidR="009063A3" w:rsidRPr="00EE0761" w:rsidRDefault="002B022E" w:rsidP="00EE0761">
      <w:pPr>
        <w:widowControl/>
        <w:shd w:val="clear" w:color="auto" w:fill="FFFFFF"/>
        <w:jc w:val="left"/>
        <w:rPr>
          <w:rFonts w:asciiTheme="majorEastAsia" w:eastAsiaTheme="majorEastAsia" w:hAnsiTheme="majorEastAsia" w:cs="宋体" w:hint="eastAsia"/>
          <w:b/>
          <w:bCs/>
          <w:color w:val="333333"/>
          <w:kern w:val="0"/>
          <w:sz w:val="36"/>
          <w:szCs w:val="36"/>
        </w:rPr>
      </w:pPr>
      <w:r>
        <w:rPr>
          <w:rFonts w:asciiTheme="majorEastAsia" w:eastAsiaTheme="majorEastAsia" w:hAnsiTheme="majorEastAsia" w:cs="宋体" w:hint="eastAsia"/>
          <w:b/>
          <w:bCs/>
          <w:color w:val="333333"/>
          <w:kern w:val="0"/>
          <w:sz w:val="36"/>
          <w:szCs w:val="36"/>
        </w:rPr>
        <w:lastRenderedPageBreak/>
        <w:t xml:space="preserve">     </w:t>
      </w:r>
      <w:r w:rsidR="009063A3" w:rsidRPr="00EE0761">
        <w:rPr>
          <w:rFonts w:asciiTheme="majorEastAsia" w:eastAsiaTheme="majorEastAsia" w:hAnsiTheme="majorEastAsia" w:cs="宋体" w:hint="eastAsia"/>
          <w:b/>
          <w:bCs/>
          <w:color w:val="333333"/>
          <w:kern w:val="0"/>
          <w:sz w:val="36"/>
          <w:szCs w:val="36"/>
        </w:rPr>
        <w:t>关于新形势下党内政治生活的若干准则</w:t>
      </w:r>
    </w:p>
    <w:p w:rsidR="009063A3" w:rsidRPr="00C5299E" w:rsidRDefault="009063A3" w:rsidP="00C5299E">
      <w:pPr>
        <w:widowControl/>
        <w:shd w:val="clear" w:color="auto" w:fill="FFFFFF"/>
        <w:spacing w:before="300"/>
        <w:jc w:val="center"/>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b/>
          <w:bCs/>
          <w:color w:val="333333"/>
          <w:kern w:val="0"/>
          <w:szCs w:val="21"/>
        </w:rPr>
        <w:t>(2016年10月27日中国共产党第十八届中央委员会第六次全体会议通过)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办好中国的事情，关键在党，关键在党要管党、从严治党。党要管党必须从党内政治生活管起，从严治党必须从党内政治生活严起。</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庸懒无为，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团伙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以上率下，为全党全社会作出示范。</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一、坚定理想信念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习习近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二、坚持党的基本路线</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党在社会主义初级阶段的基本路线是党和国家的生命线、人民的幸福线，也是党内政治生活正常开展的根本保证。必须全面贯彻执行党的基本路线，把以经济建设为中心同坚持四</w:t>
      </w:r>
      <w:r w:rsidRPr="00C5299E">
        <w:rPr>
          <w:rFonts w:asciiTheme="majorEastAsia" w:eastAsiaTheme="majorEastAsia" w:hAnsiTheme="majorEastAsia" w:cs="宋体" w:hint="eastAsia"/>
          <w:color w:val="333333"/>
          <w:kern w:val="0"/>
          <w:szCs w:val="21"/>
        </w:rPr>
        <w:lastRenderedPageBreak/>
        <w:t>项基本原则、坚持改革开放这两个基本点统一于中国特色社会主义伟大实践，任何时候都不能有丝毫偏离和动摇。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三、坚决维护党中央权威</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涉及全党全国性的重大方针政策问题，只有党中央有权作出决定和解释。各部门各地方党组织和党员领导干部可以向党中央提出建议，但不得擅自作出决定和对外发表主张。对党中央作出的决议和制定的政策如有不同意见，在坚决执行的前提下，可以向党组织提出保留意见，也可以按组织程序把自己的意见向党的上级组织直至党中央提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作出重大决定要及时向党中央请示报告，执行党中央重要决定的情况要专题报告。遇有突发性重大问题和工作中重大问题要及时向党中央请示报告，情况紧急必须临机处置的，要尽职尽力做好工作，并迅速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省、自治区、直辖市党委在党中央领导下开展工作，同级各个组织中的党组织和领导干部要自觉接受同级党委领导、向同级党委负责，重大事项和重要情况及时向同级党委请示报告。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自觉防止和反对个人主义、分散主义、自由主义、本位主义。对党中央决策部署，任何党组织和任何党员都不准合意的执行、不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四、严明党的政治纪律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纪律严明是全党统一意志、统一行动、步调一致前进的重要保障，是党内政治生活的重要内容。必须严明党的纪律，把纪律挺在前面，用铁的纪律从严治党。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w:t>
      </w:r>
      <w:r w:rsidRPr="00C5299E">
        <w:rPr>
          <w:rFonts w:asciiTheme="majorEastAsia" w:eastAsiaTheme="majorEastAsia" w:hAnsiTheme="majorEastAsia" w:cs="宋体" w:hint="eastAsia"/>
          <w:color w:val="333333"/>
          <w:kern w:val="0"/>
          <w:szCs w:val="21"/>
        </w:rPr>
        <w:lastRenderedPageBreak/>
        <w:t>参与非法组织和非法活动，不准制造、传播政治谣言及丑化党和国家形象的言论。党员不准搞封建迷信，不准信仰宗教，不准参与邪教，不准纵容和支持宗教极端势力、民族分裂势力、暴力恐怖势力及其活动。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干部特别是高级干部不准在党内搞小山头、小圈子、小团伙，严禁在党内拉私人关系、培植个人势力、结成利益集团。对那些投机取巧、拉帮结派、搞团团伙伙的人，要严格防范，依纪依规处理。坚决防止野心家、阴谋家窃取党和国家权力。</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五、保持党同人民群众的血肉联系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w:t>
      </w:r>
      <w:r w:rsidRPr="00C5299E">
        <w:rPr>
          <w:rFonts w:asciiTheme="majorEastAsia" w:eastAsiaTheme="majorEastAsia" w:hAnsiTheme="majorEastAsia" w:cs="宋体" w:hint="eastAsia"/>
          <w:color w:val="333333"/>
          <w:kern w:val="0"/>
          <w:szCs w:val="21"/>
        </w:rPr>
        <w:lastRenderedPageBreak/>
        <w:t>题。坚持抓常、抓细、抓长，特别是要防范和查处各种隐性、变异的“四风”问题，把落实中央八项规定精神常态化、长效化。</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作秀、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六、坚持民主集中制原则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r w:rsidRPr="00C5299E">
        <w:rPr>
          <w:rFonts w:asciiTheme="majorEastAsia" w:eastAsiaTheme="majorEastAsia" w:hAnsiTheme="majorEastAsia" w:cs="宋体" w:hint="eastAsia"/>
          <w:color w:val="333333"/>
          <w:kern w:val="0"/>
          <w:szCs w:val="21"/>
        </w:rPr>
        <w:br/>
      </w:r>
      <w:r w:rsidRPr="00C5299E">
        <w:rPr>
          <w:rFonts w:asciiTheme="majorEastAsia" w:eastAsiaTheme="majorEastAsia" w:hAnsiTheme="majorEastAsia" w:cs="宋体" w:hint="eastAsia"/>
          <w:color w:val="333333"/>
          <w:kern w:val="0"/>
          <w:szCs w:val="21"/>
        </w:rPr>
        <w:br/>
        <w:t xml:space="preserve">　　各级党委(党组)必须坚持集体领导制度。凡属重大问题，要按照集体领导、民主集中、个别酝酿、会议决定的原则，由集体讨论、按少数服从多数作出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作出同下级组织有关重要决策前征求下级组织意见的制度。</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领导班子成员必须坚决执行党组织决定，如有不同意见，可以保留或向上一级党组织提出，但在上级或本级党组织改变决定以前，除执行决定会立即引起严重后果等紧急情况外，必须无条件执行已作出的决定。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在党的工作和活动中，该以组织名义出面不能以个人名义出面，该由集体研究不能个人擅自表态，不允许用个人主张代替党组织的主张、用个人决定代替党组织的决定。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七、发扬党内民主和保障党员权利</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中央委员会、中央政治局、中央政治局常务委员会和党的各级委员会作出重大决策部署，必须深入开展调查研究，广泛听取各方面意见和建议，凝聚智慧和力量，做到科学决策、民主决策、依法决策。</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w:t>
      </w:r>
      <w:r w:rsidRPr="00C5299E">
        <w:rPr>
          <w:rFonts w:asciiTheme="majorEastAsia" w:eastAsiaTheme="majorEastAsia" w:hAnsiTheme="majorEastAsia" w:cs="宋体" w:hint="eastAsia"/>
          <w:color w:val="333333"/>
          <w:kern w:val="0"/>
          <w:szCs w:val="21"/>
        </w:rPr>
        <w:lastRenderedPageBreak/>
        <w:t>受到诽谤、诬告、严重失实举报的党员，党组织要及时为其澄清和正名。要保障党员申辩、申诉等权利。对执纪中的过错或违纪行为，要依规及时纠正、消除影响并追究有关组织和人员的责任。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八、坚持正确选人用人导向</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坚持正确选人用人导向，是严肃党内政治生活的组织保证。必须严格标准、健全制度、完善政策、规范程序，使选出来的干部组织放心、群众满意、干部服气。</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汰的选人用人导向。加强选人用人监督问责，对用人失察失误的严肃追究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唯生产总值、唯年龄等取人偏向，坚决克服由少数人在少数人中选人的倾向。领导干部要带头执行党的干部政策，不准任人唯亲、搞亲亲疏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干部是党的宝贵财富，必须既严格教育、严格管理、严格监督，又在政治上、思想上、工作上、生活上真诚关爱，鼓励干部干事创业、大胆作为。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建立容错纠错机制，宽容干部在工作中特别是改革创新中的失误。坚持惩前毖后、治病救人，正确对待犯错误的干部，帮助其认识和改正错误。不得混淆干部所犯错误性质或夸大错误程度对干部作出不适当的处理，不得利用干部所犯错误泄私愤、打击报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和领导干部必须牢记空谈误国、实干兴邦，践行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w:t>
      </w:r>
      <w:r w:rsidRPr="00C5299E">
        <w:rPr>
          <w:rFonts w:asciiTheme="majorEastAsia" w:eastAsiaTheme="majorEastAsia" w:hAnsiTheme="majorEastAsia" w:cs="宋体" w:hint="eastAsia"/>
          <w:color w:val="333333"/>
          <w:kern w:val="0"/>
          <w:szCs w:val="21"/>
        </w:rPr>
        <w:lastRenderedPageBreak/>
        <w:t>敷衍塞责的干部要严肃批评，必要时给予组织处理或党纪处分；对失职渎职的要严肃问责，造成严重后果的要严肃追责，依纪依法处理。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九、严格党的组织生活制度</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党的组织生活是党内政治生活的重要内容和载体，是党组织对党员进行教育管理监督的重要形式。必须坚持党的组织生活各项制度，创新方式方法，增强党的组织生活活力。</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坚持谈心谈话制度。党组织领导班子成员之间、班子成员和党员之间、党员和党员之间要开展经常性的谈心谈话，坦诚相见，交流思想，交换意见。领导干部要带头谈，也要接受党员、干部约谈。</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干部必须强化组织观念，工作中重大问题和个人有关事项必须按规定按程序向组织请示报告，离开岗位或工作所在地要事先向组织请示报告。对无正当理由不按时报告、不如实报告或隐瞒不报的，要严肃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十、开展批评和自我批评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批评和自我批评是我们党强身治病、保持肌体健康的锐利武器，也是加强和规范党内政治生活的重要手段。必须坚持不懈把批评和自我批评这个武器用好。</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批评和自我批评必须坚持实事求是，讲党性不讲私情、讲真理不讲面子，坚持“团结——批评——团结”，按照“照镜子、正衣冠、洗洗澡、治治病”的要求，严肃认真提意见，满腔热情帮同志，决不能把自我批评变成自我表扬、把相互批评变成相互吹捧。</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党员、干部必须严于自我解剖，对发现的问题要深入剖析原因，认真整改。对待批评要有则改之、无则加勉，不能搞无原则的纷争。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批评必须出于公心，不主观武断，不发泄私愤。坚决反对事不关己、高高挂起，明知不对、少说为佳的庸俗哲学和好人主义，坚决克服文过饰非、知错不改等错误倾向。</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十一、加强对权力运行的制约和监督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监督是权力正确运行的根本保证，是加强和规范党内政治生活的重要举措。必须加强对领导干部的监督，党内不允许有不受制约的权力，也不允许有不受监督的特殊党员。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完善权力运行制约和监督机制，形成有权必有责、用权必担责、滥权必追责的制度安排。实行权力清单制度，公开权力运行过程和结果，健全不当用权问责机制，把权力关进制度笼子，让权力在阳光下运行。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党的各级组织和领导干部必须在宪法法律范围内活动，增强法治意识、弘扬法治精神，自觉按法定权限、规则、程序办事，决不能以言代法、以权压法、徇私枉法，决不能违规干预司法。</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营造党内民主监督环境，畅通党内民主监督渠道。党的各级组织和全体党员要增强监督意识，既履行监督责任，又接受各方面监督。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党内监督必须突出党的领导机关和领导干部特别是主要领导干部。领导干部要正确对待监督，主动接受监督，习惯在监督下开展工作，决不能拒绝监督、逃避监督。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对涉及违纪违法行为的举报，对党员反映的问题，任何党组织和领导干部都不准隐瞒不报、拖延不办。涉及所反映问题的领导干部应该回避，不准干预或插手组织调查。</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坚持授权者要负责监督，发现问题要及时处置。强化上级组织对下级组织特别是主要领导干部行使权力的监督，防止权力失控和滥用。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十二、保持清正廉洁的政治本色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各级领导干部必须严以修身、严以用权、严以律己，谋事要实、创业要实、做人要实，经得起权力、金钱、美色考验，用党和人民赋予的权力为人民服务。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领导干部特别是高级干部必须带头践行社会主义核心价值观，继承和发扬党的优良传统和作风，弘扬中华民族传统美德，讲修养、讲道德、讲诚信、讲廉耻，养成共产党人的高风亮节，自觉远离低级趣味。</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各级领导干部是人民公仆，没有搞特殊化的权利。中央政治局要带头执行中央八项规定。各级领导干部特别是高级干部要坚持立党为公、执政为民，坚持公私分明、先公后私、克己奉公，带头保持谦虚、谨慎、不骄、不躁的作风，保持艰苦奋斗的作风，带头执行廉洁自律准则，自觉同特权思想和特权现象作斗争，不准利用权力为自己和他人谋取私利，禁止违反财经制度批钱批物批项目，禁止用各种借口或巧立名目侵占、挥霍国家和集体财物，禁止违反规定提高干部待遇标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坚持有腐必反、有贪必肃，坚持“老虎”、“苍蝇”一起打，坚持无禁区、全覆盖、零容忍，党内决不允许有腐败分子藏身之地。</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落实党委主体责任和纪委监督责任，强化责任追究。党委(党组)主要负责人要认真履行第一责任人责任。党的各级组织要强化对党内政治生活准则落实情况的督促检查，建立健全问责机制，上级党组织要加强对下级党组织的指导监督检查，各级组织部门和机关党组织要加强日常管理，各级纪律检查机关要严肃查处违反党内政治生活准则的各种行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全面从严治党永远在路上。全党要坚持不懈努力，共同营造风清气正的政治生态，确保党始终成为中国特色社会主义事业的坚强领导核心。</w:t>
      </w:r>
    </w:p>
    <w:p w:rsidR="00EE0761" w:rsidRDefault="009063A3" w:rsidP="00C5299E">
      <w:pPr>
        <w:widowControl/>
        <w:shd w:val="clear" w:color="auto" w:fill="FFFFFF"/>
        <w:spacing w:before="450"/>
        <w:jc w:val="left"/>
        <w:outlineLvl w:val="0"/>
        <w:rPr>
          <w:rFonts w:asciiTheme="majorEastAsia" w:eastAsiaTheme="majorEastAsia" w:hAnsiTheme="majorEastAsia" w:cs="宋体" w:hint="eastAsia"/>
          <w:b/>
          <w:bCs/>
          <w:color w:val="333333"/>
          <w:kern w:val="36"/>
          <w:szCs w:val="21"/>
        </w:rPr>
      </w:pPr>
      <w:r w:rsidRPr="00C5299E">
        <w:rPr>
          <w:rFonts w:asciiTheme="majorEastAsia" w:eastAsiaTheme="majorEastAsia" w:hAnsiTheme="majorEastAsia" w:cs="宋体" w:hint="eastAsia"/>
          <w:b/>
          <w:bCs/>
          <w:color w:val="333333"/>
          <w:kern w:val="36"/>
          <w:szCs w:val="21"/>
        </w:rPr>
        <w:t xml:space="preserve">    </w:t>
      </w:r>
      <w:r w:rsidR="00C5299E">
        <w:rPr>
          <w:rFonts w:asciiTheme="majorEastAsia" w:eastAsiaTheme="majorEastAsia" w:hAnsiTheme="majorEastAsia" w:cs="宋体" w:hint="eastAsia"/>
          <w:b/>
          <w:bCs/>
          <w:color w:val="333333"/>
          <w:kern w:val="36"/>
          <w:szCs w:val="21"/>
        </w:rPr>
        <w:t xml:space="preserve">          </w:t>
      </w:r>
    </w:p>
    <w:p w:rsidR="009063A3" w:rsidRPr="00EE0761" w:rsidRDefault="00EE0761" w:rsidP="00C5299E">
      <w:pPr>
        <w:widowControl/>
        <w:shd w:val="clear" w:color="auto" w:fill="FFFFFF"/>
        <w:spacing w:before="450"/>
        <w:jc w:val="left"/>
        <w:outlineLvl w:val="0"/>
        <w:rPr>
          <w:rFonts w:asciiTheme="majorEastAsia" w:eastAsiaTheme="majorEastAsia" w:hAnsiTheme="majorEastAsia" w:cs="宋体" w:hint="eastAsia"/>
          <w:b/>
          <w:bCs/>
          <w:color w:val="333333"/>
          <w:kern w:val="36"/>
          <w:sz w:val="44"/>
          <w:szCs w:val="44"/>
        </w:rPr>
      </w:pPr>
      <w:r>
        <w:rPr>
          <w:rFonts w:asciiTheme="majorEastAsia" w:eastAsiaTheme="majorEastAsia" w:hAnsiTheme="majorEastAsia" w:cs="宋体" w:hint="eastAsia"/>
          <w:b/>
          <w:bCs/>
          <w:color w:val="333333"/>
          <w:kern w:val="36"/>
          <w:szCs w:val="21"/>
        </w:rPr>
        <w:t xml:space="preserve">           </w:t>
      </w:r>
      <w:r w:rsidR="009063A3" w:rsidRPr="00EE0761">
        <w:rPr>
          <w:rFonts w:asciiTheme="majorEastAsia" w:eastAsiaTheme="majorEastAsia" w:hAnsiTheme="majorEastAsia" w:cs="宋体" w:hint="eastAsia"/>
          <w:b/>
          <w:bCs/>
          <w:color w:val="333333"/>
          <w:kern w:val="36"/>
          <w:sz w:val="44"/>
          <w:szCs w:val="44"/>
        </w:rPr>
        <w:t>中国共产党廉洁自律准则</w:t>
      </w:r>
    </w:p>
    <w:p w:rsidR="009063A3" w:rsidRPr="00C5299E" w:rsidRDefault="009063A3" w:rsidP="00C5299E">
      <w:pPr>
        <w:widowControl/>
        <w:shd w:val="clear" w:color="auto" w:fill="FFFFFF"/>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党员廉洁自律规范</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第一条　坚持公私分明，先公后私，克己奉公。</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第二条　坚持崇廉拒腐，清白做人，干净做事。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第三条　坚持尚俭戒奢，艰苦朴素，勤俭节约。</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第四条　坚持吃苦在前，享受在后，甘于奉献。</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党员领导干部廉洁自律规范</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第五条　廉洁从政，自觉保持人民公仆本色。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第六条　廉洁用权，自觉维护人民根本利益。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第七条　廉洁修身，自觉提升思想道德境界。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第八条　廉洁齐家，自觉带头树立良好家风。</w:t>
      </w:r>
    </w:p>
    <w:p w:rsidR="009063A3" w:rsidRPr="00EE0761" w:rsidRDefault="009063A3" w:rsidP="00C5299E">
      <w:pPr>
        <w:widowControl/>
        <w:shd w:val="clear" w:color="auto" w:fill="FFFFFF"/>
        <w:spacing w:before="450"/>
        <w:jc w:val="left"/>
        <w:outlineLvl w:val="0"/>
        <w:rPr>
          <w:rFonts w:asciiTheme="majorEastAsia" w:eastAsiaTheme="majorEastAsia" w:hAnsiTheme="majorEastAsia" w:cs="宋体" w:hint="eastAsia"/>
          <w:b/>
          <w:bCs/>
          <w:color w:val="333333"/>
          <w:kern w:val="36"/>
          <w:sz w:val="44"/>
          <w:szCs w:val="44"/>
        </w:rPr>
      </w:pPr>
      <w:r w:rsidRPr="00C5299E">
        <w:rPr>
          <w:rFonts w:asciiTheme="majorEastAsia" w:eastAsiaTheme="majorEastAsia" w:hAnsiTheme="majorEastAsia" w:cs="宋体" w:hint="eastAsia"/>
          <w:b/>
          <w:bCs/>
          <w:color w:val="333333"/>
          <w:kern w:val="36"/>
          <w:szCs w:val="21"/>
        </w:rPr>
        <w:lastRenderedPageBreak/>
        <w:t xml:space="preserve">  </w:t>
      </w:r>
      <w:r w:rsidR="00EE0761">
        <w:rPr>
          <w:rFonts w:asciiTheme="majorEastAsia" w:eastAsiaTheme="majorEastAsia" w:hAnsiTheme="majorEastAsia" w:cs="宋体" w:hint="eastAsia"/>
          <w:b/>
          <w:bCs/>
          <w:color w:val="333333"/>
          <w:kern w:val="36"/>
          <w:szCs w:val="21"/>
        </w:rPr>
        <w:t xml:space="preserve">             </w:t>
      </w:r>
      <w:r w:rsidRPr="00EE0761">
        <w:rPr>
          <w:rFonts w:asciiTheme="majorEastAsia" w:eastAsiaTheme="majorEastAsia" w:hAnsiTheme="majorEastAsia" w:cs="宋体" w:hint="eastAsia"/>
          <w:b/>
          <w:bCs/>
          <w:color w:val="333333"/>
          <w:kern w:val="36"/>
          <w:sz w:val="44"/>
          <w:szCs w:val="44"/>
        </w:rPr>
        <w:t>中国共产党纪律处分条例</w:t>
      </w:r>
    </w:p>
    <w:p w:rsidR="009063A3" w:rsidRPr="00EE0761" w:rsidRDefault="009063A3" w:rsidP="00C5299E">
      <w:pPr>
        <w:widowControl/>
        <w:shd w:val="clear" w:color="auto" w:fill="FFFFFF"/>
        <w:jc w:val="left"/>
        <w:rPr>
          <w:rFonts w:asciiTheme="majorEastAsia" w:eastAsiaTheme="majorEastAsia" w:hAnsiTheme="majorEastAsia" w:cs="宋体" w:hint="eastAsia"/>
          <w:color w:val="333333"/>
          <w:kern w:val="0"/>
          <w:sz w:val="44"/>
          <w:szCs w:val="44"/>
        </w:rPr>
      </w:pPr>
      <w:r w:rsidRPr="00EE0761">
        <w:rPr>
          <w:rFonts w:asciiTheme="majorEastAsia" w:eastAsiaTheme="majorEastAsia" w:hAnsiTheme="majorEastAsia" w:cs="宋体" w:hint="eastAsia"/>
          <w:color w:val="333333"/>
          <w:kern w:val="0"/>
          <w:sz w:val="44"/>
          <w:szCs w:val="44"/>
        </w:rPr>
        <w:pict/>
      </w:r>
      <w:r w:rsidRPr="00EE0761">
        <w:rPr>
          <w:rFonts w:asciiTheme="majorEastAsia" w:eastAsiaTheme="majorEastAsia" w:hAnsiTheme="majorEastAsia" w:cs="宋体" w:hint="eastAsia"/>
          <w:color w:val="333333"/>
          <w:kern w:val="0"/>
          <w:sz w:val="44"/>
          <w:szCs w:val="44"/>
        </w:rPr>
        <w:t xml:space="preserve">　</w:t>
      </w:r>
      <w:r w:rsidRPr="00EE0761">
        <w:rPr>
          <w:rFonts w:asciiTheme="majorEastAsia" w:eastAsiaTheme="majorEastAsia" w:hAnsiTheme="majorEastAsia" w:cs="宋体" w:hint="eastAsia"/>
          <w:color w:val="333333"/>
          <w:kern w:val="0"/>
          <w:szCs w:val="21"/>
        </w:rPr>
        <w:t xml:space="preserve">　</w:t>
      </w:r>
      <w:r w:rsidRPr="00EE0761">
        <w:rPr>
          <w:rFonts w:asciiTheme="majorEastAsia" w:eastAsiaTheme="majorEastAsia" w:hAnsiTheme="majorEastAsia" w:cs="宋体" w:hint="eastAsia"/>
          <w:b/>
          <w:bCs/>
          <w:color w:val="333333"/>
          <w:kern w:val="0"/>
          <w:szCs w:val="21"/>
        </w:rPr>
        <w:t>第一编　总则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第一章　指导思想、原则和适用范围</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第二条　本条例以马克思列宁主义、毛泽东思想、邓小平理论、“三个代表”重要思想、科学发展观为指导，深入贯彻习近平总书记系列重要讲话精神，落实全面从严治党战略部署。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第四条　党的纪律处分工作应当坚持以下原则：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（一）党要管党、从严治党。加强对党的各级组织和全体党员的教育、管理和监督，把纪律挺在前面，注重抓早抓小。</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（二）党纪面前一律平等。对违犯党纪的党组织和党员必须严肃、公正执行纪律，党内不允许有任何不受纪律约束的党组织和党员。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（三）实事求是。对党组织和党员违犯党纪的行为，应当以事实为依据，以党章、其他党内法规和国家法律法规为准绳，准确认定违纪性质，区别不同情况，恰当予以处理。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（四）民主集中制。实施党纪处分，应当按照规定程序经党组织集体讨论决定，不允许任何个人或者少数人擅自决定和批准。上级党组织对违犯党纪的党组织和党员作出的处理决定，下级党组织必须执行。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（五）惩前毖后、治病救人。处理违犯党纪的党组织和党员，应当实行惩戒与教育相结合，做到宽严相济。</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第五条　本条例适用于违犯党纪应当受到党纪追究的党组织和党员。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第二章　违纪与纪律处分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第六条　党组织和党员违反党章和其他党内法规，违反国家法律法规，违反党和国家政策，违反社会主义道德，危害党、国家和人民利益的行为，依照规定应当给予纪律处理或者处分的，都必须受到追究。</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第七条　对党员的纪律处分种类：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（一）警告；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（二）严重警告；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（三）撤销党内职务；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（四）留党察看；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（五）开除党籍。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第八条　对严重违犯党纪的党组织的纪律处理措施：</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（一）改组；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（二）解散。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第九条　党员受到警告处分一年内、受到严重警告处分一年半内，不得在党内提升职务和向党外组织推荐担任高于其原任职务的党外职务。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对于应当受到撤销党内职务处分，但是本人没有担任党内职务的，应当给予其严重警告处分。其中，在党外组织担任职务的，应当建议党外组织撤销其党外职务。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党员受到撤销党内职务处分，或者依照前款规定受到严重警告处分的，二年内不得在党内担任和向党外组织推荐担任与其原任职务相当或者高于其原任职务的职务。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第十一条　留党察看处分，分为留党察看一年、留党察看二年。对于受到留党察看处分一年的党员，期满后仍不符合恢复党员权利条件的，应当延长一年留党察看期限。留党察看期限最长不得超过二年。</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党员受留党察看处分期间，没有表决权、选举权和被选举权。留党察看期间，确有悔改表现的，期满后恢复其党员权利；坚持不改或者又发现其他应当受到党纪处分的违纪行为的，应当开除党籍。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第十二条　党员受到开除党籍处分，五年内不得重新入党。另有规定不准重新入党的，依照规定。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第十三条　党的各级代表大会的代表受到留党察看以上（含留党察看）处分的，党组织应当终止其代表资格。</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第十四条　对于严重违犯党纪、本身又不能纠正的党组织领导机构，应当予以改组。受到改组处理的党组织领导机构成员，除应当受到撤销党内职务以上（含撤销党内职务）处分的外，均自然免职。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第三章　纪律处分运用规则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第十六条　有下列情形之一的，可以从轻或者减轻处分：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（一）主动交代本人应当受到党纪处分的问题的；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（二）检举同案人或者其他人应当受到党纪处分或者法律追究的问题，经查证属实的；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（三）主动挽回损失、消除不良影响或者有效阻止危害结果发生的；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（四）主动上交违纪所得的；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（五）有其他立功表现的。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第十七条　根据案件的特殊情况，由中央纪委决定或者经省（部）级纪委（不含副省级市纪委）决定并呈报中央纪委批准，对违纪党员也可以在本条例规定的处分幅度以外减轻处分。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第十八条　对于党员违犯党纪应当给予警告或者严重警告处分，但是具有本条例第十六条规定的情形之一或者本条例分则中另有规定的，可以给予批评教育或者组织处理，免予党纪处分。对违纪党员免予处分，应当作出书面结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第十九条　有下列情形之一的，应当从重或者加重处分：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（一）在纪律集中整饬过程中，不收敛、不收手的；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（二）强迫、唆使他人违纪的；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（三）本条例另有规定的。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第二十条　故意违纪受处分后又因故意违纪应当受到党纪处分的，应当从重处分。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党员违纪受到党纪处分后，又被发现其受处分前的违纪行为应当受到党纪处分的，应当从重处分。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第二十一条　从轻处分，是指在本条例规定的违纪行为应当受到的处分幅度以内，给予较轻的处分。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从重处分，是指在本条例规定的违纪行为应当受到的处分幅度以内，给予较重的处分。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第二十二条　减轻处分，是指在本条例规定的违纪行为应当受到的处分幅度以外，减轻一档给予处分。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加重处分，是指在本条例规定的违纪行为应当受到的处分幅度以外，加重一档给予处分。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本条例规定的只有开除党籍处分一个档次的违纪行为，不适用第一款减轻处分的规定。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第二十四条　一个违纪行为同时触犯本条例两个以上（含两个）条款的，依照处分较重的条款定性处理。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一个条款规定的违纪构成要件全部包含在另一个条款规定的违纪构成要件中，特别规定与一般规定不一致的，适用特别规定。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第二十五条　二人以上（含二人）共同故意违纪的，对为首者，从重处分，本条例另有规定的除外；对其他成员，按照其在共同违纪中所起的作用和应负的责任，分别给予处分。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对于经济方面共同违纪的，按照个人所得数额及其所起作用，分别给予处分。对违纪集团的首要分子，按照集团违纪的总数额处分；对其他共同违纪的为首者，情节严重的，按照共同违纪的总数额处分。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教唆他人违纪的，应当按照其在共同违纪中所起的作用追究党纪责任。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第二十六条　党组织领导机构集体作出违犯党纪的决定或者实施其他违犯党纪的行为，对具有共同故意的成员，按共同违纪处理；对过失违纪的成员，按照各自在集体违纪中所起的作用和应负的责任分别给予处分。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第四章　对违法犯罪党员的纪律处分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第二十七条　党组织在纪律审查中发现党员有贪污贿赂、失职渎职等刑法规定的行为涉嫌犯罪的，应当给予撤销党内职务、留党察看或者开除党籍处分。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第二十八条　党组织在纪律审查中发现党员有刑法规定的行为，虽不涉及犯罪但须追究党纪责任的，应当视具体情节给予警告直至开除党籍处分。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第二十九条　党组织在纪律审查中发现党员有其他违法行为，影响党的形象，损害党、国家和人民利益的，应当视情节轻重给予党纪处分。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对有丧失党员条件，严重败坏党的形象行为的，应当给予开除党籍处分。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第三十条　党员受到党纪追究，涉嫌违法犯罪的，应当及时移送有关国家机关依法处理。需要给予行政处分或者其他纪律处分的，应当向有关机关或者组织提出建议。</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第三十一条　党员被依法逮捕的，党组织应当按照管理权限中止其表决权、选举权和被选举权等党员权利。根据司法机关处理结果，可以恢复其党员权利的，应当及时予以恢复。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第三十二条　党员犯罪情节轻微，人民检察院依法作出不起诉决定的，或者人民法院依法作出有罪判决并免予刑事处罚的，应当给予撤销党内职务、留党察看或者开除党籍处分。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党员犯罪，被单处罚金的，依照前款规定处理。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第三十三条　党员犯罪，有下列情形之一的，应当给予开除党籍处分：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（一）因故意犯罪被依法判处刑法规定的主刑（含宣告缓刑）的；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（二）被单处或者附加剥夺政治权利的；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（三）因过失犯罪，被依法判处三年以上（不含三年）有期徒刑的。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因过失犯罪被判处三年以下（含三年）有期徒刑或者被判处管制、拘役的，一般应当开除党籍。对于个别可以不开除党籍的，应当对照处分党员批准权限的规定，报请再上一级党组织批准。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第三十四条　党员依法受到刑事责任追究的，党组织应当根据司法机关的生效判决、裁定、决定及其认定的事实、性质和情节，依照本条例规定给予党纪处分或者组织处理。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党员依法受到行政处罚、行政处分，应当追究党纪责任的，党组织可以根据生效的行政处罚、行政处分决定认定的事实、性质和情节，经核实后依照本条例规定给予党纪处分或者组织处理。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第五章　其他规定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第三十五条　预备党员违犯党纪，情节较轻，可以保留预备党员资格的，党组织应当对其批评教育或者延长预备期；情节较重的，应当取消其预备党员资格。</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第三十六条　对违纪后下落不明的党员，应当区别情况作出处理：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（一）对有严重违纪行为，应当给予开除党籍处分的，党组织应当作出决定，开除其党籍；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（二）除前项规定的情况外，下落不明时间超过六个月的，党组织应当按照党章规定对其予以除名。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第三十七条　违纪党员在党组织作出处分决定前死亡，或者在死亡之后发现其曾有严重违纪行为，对于应当给予开除党籍处分的，开除其党籍；对于应当给予留党察看以下（含留党察看）处分的，作出书面结论，不再给予党纪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第三十八条　违纪行为有关责任人员的区分：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（一）直接责任者，是指在其职责范围内，不履行或者不正确履行自己的职责，对造成的损失或者后果起决定性作用的党员或者党员领导干部。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（二）主要领导责任者，是指在其职责范围内，对直接主管的工作不履行或者不正确履行职责，对造成的损失或者后果负直接领导责任的党员领导干部。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（三）重要领导责任者，是指在其职责范围内，对应管的工作或者参与决定的工作不履行或者不正确履行职责，对造成的损失或者后果负次要领导责任的党员领导干部。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本条例所称领导责任者，包括主要领导责任者和重要领导责任者。</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第三十九条　本条例所称主动交代，是指涉嫌违纪的党员在组织初核前向有关组织交代自己的问题，或者在初核和立案调查其问题期间交代组织未掌握的问题。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在初核、立案调查过程中，涉嫌违纪的党员能够配合调查工作，如实坦白组织已掌握的其本人主要违纪事实的，可以从轻处分。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第四十条　计算经济损失主要计算直接经济损失。直接经济损失，是指与违纪行为有直接因果关系而造成财产损毁的实际价值。</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第四十一条　对于违纪行为所获得的经济利益，应当收缴或者责令退赔。</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对于违纪行为所获得的职务、职称、学历、学位、奖励、资格等其他利益，应当由承办案件的纪检机关或者由其上级纪检机关建议有关组织、部门、单位按照规定予以纠正。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对于依照本条例第三十六条、第三十七条规定处理的党员，经调查确属其实施违纪行为获得的利益，依照本条规定处理。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第四十二条　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作出或者批准作出处分决定的组织批准，可以适当延长办理期限。办理期限最长不得超过六个月。</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第四十三条　执行党纪处分决定的机关或者受处分党员所在单位，应当在六个月内将处分决定的执行情况向作出或者批准处分决定的机关报告。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第四十四条　本条例总则适用于有党纪处分规定的其他党内法规，但是中共中央发布或者批准发布的其他党内法规有特别规定的除外。</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第二编　分则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第六章　对违反政治纪律行为的处分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第四十五条　通过信息网络、广播、电视、报刊、书籍、讲座、论坛、报告会、座谈会等方式，公开发表坚持资产阶级自由化立场、反对四项基本原则，反对党的改革开放决策的文章、演说、宣言、声明等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第四十六条　通过信息网络、广播、电视、报刊、书籍、讲座、论坛、报告会、座谈会等方式，有下列行为之一，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（一）公开发表违背四项基本原则，违背、歪曲党的改革开放决策，或者其他有严重政治问题的文章、演说、宣言、声明等的；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（二）妄议中央大政方针，破坏党的集中统一的；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（三）丑化党和国家形象，或者诋毁、诬蔑党和国家领导人，或者歪曲党史、军史的。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发布、播出、刊登、出版前款所列内容或者为上述行为提供方便条件的，对直接责任者和领导责任者，给予严重警告或者撤销党内职务处分；情节严重的，给予留党察看或者开除党籍处分。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私自携带、寄递第四十五条、第四十六条所列内容之一的书刊、音像制品、电子读物等入出境，情节较重的，给予警告或者严重警告处分；情节严重的，给予撤销党内职务、留党察看或者开除党籍处分。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第四十八条　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对不明真相被裹挟参加，经批评教育后确有悔改表现的，可以免予处分或者不予处分。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未经组织批准参加其他集会、游行、示威等活动，情节较轻的，给予警告或者严重警告处分；情节较重的，给予撤销党内职务或者留党察看处分；情节严重的，给予开除党籍处分。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第四十九条　组织、参加旨在反对党的领导、反对社会主义制度或者敌视政府等组织的，对策划者、组织者和骨干分子，给予开除党籍处分。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第五十条　组织、参加会道门或者邪教组织的，对策划者、组织者和骨干分子，给予开除党籍处分。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对不明真相的参加人员，经批评教育后确有悔改表现的，可以免予处分或者不予处分。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第五十一条　在党内组织秘密集团或者组织其他分裂党的活动的，给予开除党籍处分。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参加秘密集团或者参加其他分裂党的活动的，给予留党察看或者开除党籍处分。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第五十二条　在党内搞团团伙伙、结党营私、拉帮结派、培植私人势力或者通过搞利益交换、为自己营造声势等活动捞取政治资本的，给予严重警告或者撤销党内职务处分；情节严重的，给予留党察看或者开除党籍处分。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第五十三条　有下列行为之一的，对直接责任者和领导责任者，给予严重警告或者撤销党内职务处分；情节严重的，给予留党察看或者开除党籍处分：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（一）拒不执行党和国家的方针政策以及决策部署的；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（二）故意作出与党和国家的方针政策以及决策部署相违背的决定的；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（三）擅自对应当由中央决定的重大政策问题作出决定和对外发表主张的。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第五十四条　挑拨民族关系制造事端或者参加民族分裂活动的，对策划者、组织者和骨干分子，给予开除党籍处分。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对不明真相被裹挟参加，经批评教育后确有悔改表现的，可以免予处分或者不予处分。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有其他违反党和国家民族政策的行为，情节较轻的，给予警告或者严重警告处分；情节较重的，给予撤销党内职务或者留党察看处分；情节严重的，给予开除党籍处分。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第五十五条　组织、利用宗教活动反对党的路线、方针、政策和决议，破坏民族团结的，对策划者、组织者和骨干分子，给予留党察看或者开除党籍处分。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对不明真相被裹挟参加，经批评教育后确有悔改表现的，可以免予处分或者不予处分。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有其他违反党和国家宗教政策的行为，情节较轻的，给予警告或者严重警告处分；情节较重的，给予撤销党内职务或者留党察看处分；情节严重的，给予开除党籍处分。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第五十六条　组织、利用宗族势力对抗党和政府，妨碍党和国家的方针政策以及决策部署的实施，或者破坏党的基层组织建设的，对策划者、组织者和骨干分子，给予留党察看或者开除党籍处分。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对其他参加人员，情节较轻的，给予警告或者严重警告处分；情节较重的，给予撤销党内职务或者留党察看处分；情节严重的，给予开除党籍处分。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对不明真相被裹挟参加，经批评教育后确有悔改表现的，可以免予处分或者不予处分。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第五十七条　对抗组织审查，有下列行为之一的，给予警告或者严重警告处分；情节较重的，给予撤销党内职务或者留党察看处分；情节严重的，给予开除党籍处分：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（一）串供或者伪造、销毁、转移、隐匿证据的；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（二）阻止他人揭发检举、提供证据材料的；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（三）包庇同案人员的；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（四）向组织提供虚假情况，掩盖事实的；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（五）有其他对抗组织审查行为的。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第五十八条　组织迷信活动的，给予撤销党内职务或者留党察看处分；情节严重的，给予开除党籍处分。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参加迷信活动，造成不良影响的，给予警告或者严重警告处分；情节较重的，给予撤销党内职务或者留党察看处分；情节严重的，给予开除党籍处分。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对不明真相的参加人员，经批评教育后确有悔改表现的，可以免予处分或者不予处分。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第五十九条　在国（境）外、外国驻华使（领）馆申请政治避难，或者违纪后逃往国（境）外、外国驻华使（领）馆的，给予开除党籍处分。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在国（境）外公开发表反对党和政府的文章、演说、宣言、声明等的，依照前款规定处理。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故意为上述行为提供方便条件的，给予留党察看或者开除党籍处分。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第六十条　在涉外活动中，其言行在政治上造成恶劣影响，损害党和国家尊严、利益的，给予撤销党内职务或者留党察看处分；情节严重的，给予开除党籍处分。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第六十一条　党员领导干部对违反政治纪律和政治规矩等错误思想和行为放任不管，搞无原则一团和气，造成不良影响的，给予警告或者严重警告处分；情节严重的，给予撤销党内职务或者留党察看处分。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第六十二条　违反党的优良传统和工作惯例等党的规矩，在政治上造成不良影响的，给予警告或者严重警告处分；情节较重的，给予撤销党内职务或者留党察看处分；情节严重的，给予开除党籍处分。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第七章　对违反组织纪律行为的处分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第六十三条　违反民主集中制原则，拒不执行或者擅自改变党组织作出的重大决定，或者违反议事规则，个人或者少数人决定重大问题的，给予警告或者严重警告处分；情节严重的，给予撤销党内职务或者留党察看处分。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第六十四条　下级党组织拒不执行或者擅自改变上级党组织决定的，对直接责任者和领导责任者，给予警告或者严重警告处分；情节严重的，给予撤销党内职务或者留党察看处分。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第六十五条　拒不执行党组织的分配、调动、交流等决定的，给予警告、严重警告或者撤销党内职务处分。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在特殊时期或者紧急状况下，拒不执行党组织决定的，给予留党察看或者开除党籍处分。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第六十六条　不按照有关规定或者工作要求，向组织请示报告重大问题、重要事项的，给予警告或者严重警告处分；情节严重的，给予撤销党内职务或者留党察看处分。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不按要求报告或者不如实报告个人去向，情节较重的，给予警告或者严重警告处分。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第六十七条　有下列行为之一，情节较重的，给予警告或者严重警告处分：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（一）违反个人有关事项报告规定，不报告、不如实报告的；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（二）在组织进行谈话、函询时，不如实向组织说明问题的；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（三）不如实填报个人档案资料的。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篡改、伪造个人档案资料的，给予严重警告处分；情节严重的，给予撤销党内职务或者留党察看处分。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隐瞒入党前严重错误的，一般应当予以除名；对入党后表现尚好的，给予严重警告、撤销党内职务或者留党察看处分。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第六十八条　党员领导干部违反有关规定组织、参加自发成立的老乡会、校友会、战友会等，情节严重的，给予警告、严重警告或者撤销党内职务处分。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第六十九条　诬告陷害他人意在使他人受纪律追究的，给予警告或者严重警告处分；情节较重的，给予撤销党内职务或者留党察看处分；情节严重的，给予开除党籍处分。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第七十条　侵犯党员的表决权、选举权和被选举权，情节较重的，给予警告或者严重警告处分；情节严重的，给予撤销党内职务处分。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以强迫、威胁、欺骗、拉拢等手段，妨害党员自主行使表决权、选举权和被选举权的，给予撤销党内职务、留党察看或者开除党籍处分。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第七十一条　有下列行为之一的，给予警告或者严重警告处分；情节较重的，给予撤销党内职务或者留党察看处分；情节严重的，给予开除党籍处分：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（一）对批评、检举、控告进行阻挠、压制，或者将批评、检举、控告材料私自扣压、销毁，或者故意将其泄露给他人的；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（二）对党员的申辩、辩护、作证等进行压制，造成不良后果的；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（三）压制党员申诉，造成不良后果的，或者不按照有关规定处理党员申诉的；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（四）有其他侵犯党员权利行为，造成不良后果的。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对批评人、检举人、控告人、证人及其他人员打击报复的，依照前款规定从重或者加重处分。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党组织有上述行为的，对直接责任者和领导责任者，依照第一款规定处理。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第七十二条　有下列行为之一的，给予警告或者严重警告处分；情节较重的，给予撤销党内职务或者留党察看处分；情节严重的，给予开除党籍处分：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（一）在民主推荐、民主测评、组织考察和党内选举中搞拉票、助选等非组织活动的；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（二）在法律规定的投票、选举活动中违背组织原则搞非组织活动，组织、怂恿、诱使他人投票、表决的；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（三）在选举中进行其他违反党章、其他党内法规和有关章程活动的。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第七十三条　在干部选拔任用工作中，违反干部选拔任用规定，对直接责任者和领导责任者，情节较轻的，给予警告或者严重警告处分；情节较重的，给予撤销党内职务或者留党察看处分；情节严重的，给予开除党籍处分。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用人失察失误造成严重后果的，对直接责任者和领导责任者，依照前款规定处理。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第七十四条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弄虚作假，骗取职务、职级、职称、待遇、资格、学历、学位、荣誉或者其他利益的，依照前款规定处理。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第七十五条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违反有关规定程序发展党员的，对直接责任者和领导责任者，依照前款规定处理。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第七十六条　违反有关规定取得外国国籍或者获取国（境）外永久居留资格、长期居留许可的，给予撤销党内职务、留党察看或者开除党籍处分。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第七十七条　违反有关规定办理因私出国（境）证件、前往港澳通行证，或者未经批准出入国（边）境，情节较轻的，给予警告或者严重警告处分；情节较重的，给予撤销党内职务处分；情节严重的，给予留党察看处分。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第七十八条　驻外机构或者临时出国（境）团（组）中的党员擅自脱离组织，或者从事外事、机要、军事等工作的党员违反有关规定同国（境）外机构、人员联系和交往的，给予警告、严重警告或者撤销党内职务处分。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第七十九条　驻外机构或者临时出国（境）团（组）中的党员，脱离组织出走时间不满六个月又自动回归的，给予撤销党内职务或者留党察看处分；脱离组织出走时间超过六个月的，按照自行脱党处理，党内予以除名。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故意为他人脱离组织出走提供方便条件的，给予警告、严重警告或者撤销党内职务处分。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第八章　对违反廉洁纪律行为的处分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第八十条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第八十一条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第八十二条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党员干部的配偶、子女及其配偶不实际工作而获取薪酬或者虽实际工作但领取明显超出同职级标准薪酬，党员干部知情未予纠正的，依照前款规定处理。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第八十三条　收受可能影响公正执行公务的礼品、礼金、消费卡等，情节较轻的，给予警告或者严重警告处分；情节较重的，给予撤销党内职务或者留党察看处分；情节严重的，给予开除党籍处分。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收受其他明显超出正常礼尚往来的礼品、礼金、消费卡等的，依照前款规定处理。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第八十四条　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第八十五条　利用职权或者职务上的影响操办婚丧喜庆事宜，在社会上造成不良影响的，给予警告或者严重警告处分；情节严重的，给予撤销党内职务处分。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在操办婚丧喜庆事宜中，借机敛财或者有其他侵犯国家、集体和人民利益行为的，依照前款规定从重或者加重处分，直至开除党籍。</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第八十六条　接受可能影响公正执行公务的宴请或者旅游、健身、娱乐等活动安排，情节较重的，给予警告或者严重警告处分；情节严重的，给予撤销党内职务或者留党察看处分。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第八十七条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第八十八条　违反有关规定从事营利活动，有下列行为之一，情节较轻的，给予警告或者严重警告处分；情节较重的，给予撤销党内职务或者留党察看处分；情节严重的，给予开除党籍处分：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（一）经商办企业的；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（二）拥有非上市公司（企业）的股份或者证券的；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（三）买卖股票或者进行其他证券投资的；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（四）从事有偿中介活动的；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（五）在国（境）外注册公司或者投资入股的；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（六）有其他违反有关规定从事营利活动的。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利用职权或者职务上的影响，为本人配偶、子女及其配偶等亲属和其他特定关系人的经营活动谋取利益的，依照前款规定处理。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违反有关规定在经济实体、社会团体等单位中兼职，或者经批准兼职但获取薪酬、奖金、津贴等额外利益的，依照第一款规定处理。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第八十九条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第九十条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第九十一条　党和国家机关违反有关规定经商办企业的，对直接责任者和领导责任者，给予警告或者严重警告处分；情节严重的，给予撤销党内职务处分。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第九十二条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第九十三条　在分配、购买住房中侵犯国家、集体利益，情节较轻的，给予警告或者严重警告处分；情节较重的，给予撤销党内职务或者留党察看处分；情节严重的，给予开除党籍处分。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第九十四条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利用职权或者职务上的影响，将本人、配偶、子女及其配偶等亲属应当由个人支付的费用，由下属单位、其他单位或者他人支付、报销的，依照前款规定处理。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第九十五条　利用职权或者职务上的影响，违反有关规定占用公物归个人使用，时间超过六个月，情节较重的，给予警告或者严重警告处分；情节严重的，给予撤销党内职务处分。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占用公物进行营利活动的，给予警告或者严重警告处分；情节较重的，给予撤销党内职务或者留党察看处分；情节严重的，给予开除党籍处分。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将公物借给他人进行营利活动的，依照前款规定处理。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第九十六条　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第九十七条　违反有关规定自定薪酬或者滥发津贴、补贴、奖金等，对直接责任者和领导责任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第九十八条　有下列行为之一，对直接责任者和领导责任者，情节较轻的，给予警告或者严重警告处分；情节较重的，给予撤销党内职务或者留党察看处分；情节严重的，给予开除党籍处分：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（一）用公款旅游、借公务差旅之机旅游或者以公务差旅为名变相旅游的；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（二）以考察、学习、培训、研讨、招商、参展等名义变相用公款出国（境）旅游的。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第九十九条　违反公务接待管理规定，超标准、超范围接待或者借机大吃大喝，对直接责任者和领导责任者，情节较重的，给予警告或者严重警告处分；情节严重的，给予撤销党内职务处分。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第一百条　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第一百零一条　违反会议活动管理规定，有下列行为之一，对直接责任者和领导责任者，情节较重的，给予警告或者严重警告处分；情节严重的，给予撤销党内职务处分：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（一）到禁止召开会议的风景名胜区开会的；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（二）决定或者批准举办各类节会、庆典活动的。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擅自举办评比达标表彰活动或者借评比达标表彰活动收取费用的，依照前款规定处理。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第一百零二条　违反办公用房管理规定，有下列行为之一，对直接责任者和领导责任者，情节较重的，给予警告或者严重警告处分；情节严重的，给予撤销党内职务处分：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（一）决定或者批准兴建、装修办公楼、培训中心等楼堂馆所，超标准配备、使用办公用房的；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（二）用公款包租、占用客房或者其他场所供个人使用的。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第一百零三条　搞权色交易或者给予财物搞钱色交易的，给予警告或者严重警告处分；情节较重的，给予撤销党内职务或者留党察看处分；情节严重的，给予开除党籍处分。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第一百零四条　有其他违反廉洁纪律规定行为的，应当视具体情节给予警告直至开除党籍处分。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第九章　对违反群众纪律行为的处分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第一百零五条　有下列行为之一，对直接责任者和领导责任者，情节较轻的，给予警告或者严重警告处分；情节较重的，给予撤销党内职务或者留党察看处分；情节严重的，给予开除党籍处分：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（一）超标准、超范围向群众筹资筹劳、摊派费用，加重群众负担的；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（二）违反有关规定扣留、收缴群众款物或者处罚群众的；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（三）克扣群众财物，或者违反有关规定拖欠群众钱款的；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（四）在管理、服务活动中违反有关规定收取费用的；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（五）在办理涉及群众事务时刁难群众、吃拿卡要的；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（六）有其他侵害群众利益行为的。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第一百零六条　干涉群众生产经营自主权，致使群众财产遭受较大损失的，对直接责任者和领导责任者，给予警告或者严重警告处分；情节严重的，给予撤销党内职务或者留党察看处分。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第一百零七条　在社会保障、政策扶持、救灾救济款物分配等事项中优亲厚友、明显有失公平的，给予警告或者严重警告处分；情节严重的，给予撤销党内职务或者留党察看处分。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第一百零八条　有下列行为之一，对直接责任者和领导责任者，情节较重的，给予警告或者严重警告处分；情节严重的，给予撤销党内职务或者留党察看处分：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（一）对涉及群众生产、生活等切身利益的问题依照政策或者有关规定能解决而不及时解决，造成不良影响的；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（二）对符合政策的群众诉求消极应付、推诿扯皮，损害党群、干群关系的；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（三）对待群众态度恶劣、简单粗暴，造成不良影响的；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（四）弄虚作假，欺上瞒下，损害群众利益的。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第一百零九条　不顾群众意愿，盲目铺摊子、上项目，致使国家、集体或者群众财产和利益遭受较大损失的，对直接责任者和领导责任者，给予警告或者严重警告处分；情节严重的，给予撤销党内职务或者留党察看处分。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第一百一十条　遇到国家财产和群众生命财产受到严重威胁时，能救而不救，情节较重的，给予警告、严重警告或者撤销党内职务处分；情节严重的，给予留党察看或者开除党籍处分。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第一百一十一条　不按照规定公开党务、政务、厂务、村（居）务等，侵犯群众知情权，对直接责任者和领导责任者，情节较重的，给予警告或者严重警告处分；情节严重的，给予撤销党内职务或者留党察看处分。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第一百一十二条　有其他违反群众纪律规定行为的，应当视具体情节给予警告直至开除党籍处分。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第十章　对违反工作纪律行为的处分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第一百一十三条　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（一）不传达贯彻、不检查督促落实党和国家的方针政策以及决策部署，或者作出违背党和国家方针政策以及决策部署的错误决策的；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（二）本地区、本部门、本系统和本单位发生公开反对党的基本理论、基本路线、基本纲领、基本经验、基本要求或者党和国家方针政策以及决策部署行为的。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第一百一十四条　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第一百一十五条　党组织有下列行为之一，对直接责任者和领导责任者，情节较重的，给予警告或者严重警告处分；情节严重的，给予撤销党内职务或者留党察看处分：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（一）党员被依法判处刑罚后，不按照规定给予党纪处分，或者对违反国家法律法规的行为，应当给予党纪处分而不处分的；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（二）党纪处分决定或者申诉复查决定作出后，不按照规定落实决定中关于被处分人党籍、职务、职级、待遇等事项的；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（三）党员受到党纪处分后，不按照干部管理权限和组织关系对受处分党员开展日常教育、管理和监督工作的。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第一百一十六条　因工作不负责任致使所管理的人员叛逃的，对直接责任者和领导责任者，给予警告或者严重警告处分；情节严重的，给予撤销党内职务处分。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因工作不负责任致使所管理的人员出走，对直接责任者和领导责任者，情节较重的，给予警告或者严重警告处分；情节严重的，给予撤销党内职务处分。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第一百一十七条　在上级单位检查、视察工作或者向上级单位汇报、报告工作时对应当报告的事项不报告或者不如实报告，造成严重损害或者严重不良影响的，对直接责任者和领导责任者，给予警告或者严重警告处分；情节严重的，给予撤销党内职务或者留党察看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第一百一十八条　党员领导干部违反有关规定干预和插手市场经济活动，有下列行为之一，造成不良影响的，给予警告或者严重警告处分；情节较重的，给予撤销党内职务或者留党察看处分；情节严重的，给予开除党籍处分：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（一）干预和插手建设工程项目承发包、土地使用权出让、政府采购、房地产开发与经营、矿产资源开发利用、中介机构服务等活动的；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（二）干预和插手国有企业重组改制、兼并、破产、产权交易、清产核资、资产评估、资产转让、重大项目投资以及其他重大经营活动等事项的；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（三）干预和插手批办各类行政许可和资金借贷等事项的；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（四）干预和插手经济纠纷的；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（五）干预和插手集体资金、资产和资源的使用、分配、承包、租赁等事项的。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第一百一十九条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党员领导干部违反有关规定干预和插手公共财政资金分配、项目立项评审、政府奖励表彰等活动，造成重大损失或者不良影响的，依照前款规定处理。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第一百二十条　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私自留存涉及党组织关于干部选拔任用、纪律审查等方面资料，情节较重的，给予警告或者严重警告处分；情节严重的，给予撤销党内职务处分。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第一百二十一条　在考试、录取工作中，有泄露试题、考场舞弊、涂改考卷、违规录取等违反有关规定行为的，给予警告或者严重警告处分；情节较重的，给予撤销党内职务或者留党察看处分；情节严重的，给予开除党籍处分。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第一百二十二条　以不正当方式谋求本人或者其他人用公款出国（境），情节较轻的，给予警告处分；情节较重的，给予严重警告处分；情节严重的，给予撤销党内职务处分。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第一百二十三条　临时出国（境）团（组）或者人员中的党员，擅自延长在国（境）外期限，或者擅自变更路线的，对直接责任者和领导责任者，给予警告或者严重警告处分；情节严重的，给予撤销党内职务处分。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第一百二十四条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第一百二十五条　在党的纪律检查、组织、宣传、统一战线工作以及机关工作等其他工作中，不履行或者不正确履行职责，造成损失或者不良影响的，应当视具体情节给予警告直至开除党籍处分。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第十一章　对违反生活纪律行为的处分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第一百二十六条　生活奢靡、贪图享乐、追求低级趣味，造成不良影响的，给予警告或者严重警告处分；情节严重的，给予撤销党内职务处分。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第一百二十七条　与他人发生不正当性关系，造成不良影响的，给予警告或者严重警告处分；情节较重的，给予撤销党内职务或者留党察看处分；情节严重的，给予开除党籍处分。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利用职权、教养关系、从属关系或者其他相类似关系与他人发生性关系的，依照前款规定从重处分。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第一百二十八条　违背社会公序良俗，在公共场所有不当行为，造成不良影响的，给予警告或者严重警告处分；情节较重的，给予撤销党内职务或者留党察看处分；情节严重的，给予开除党籍处分。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第一百二十九条　有其他严重违反社会公德、家庭美德行为的，应当视具体情节给予警告直至开除党籍处分。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 xml:space="preserve">　第三编　附则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第一百三十条　各省、自治区、直辖市党委可以根据本条例，结合各自工作的实际情况，制定单项实施规定。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第一百三十一条　中央军事委员会可以根据本条例，结合中国人民解放军和中国人民武装警察部队的实际情况，制定补充规定或者单项规定。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第一百三十二条　本条例由中央纪律检查委员会负责解释。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第一百三十三条　本条例自2016年1月1日起施行。</w:t>
      </w:r>
    </w:p>
    <w:p w:rsidR="00EE0761" w:rsidRDefault="009063A3" w:rsidP="00EE0761">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EE0761" w:rsidRDefault="00EE0761" w:rsidP="00EE0761">
      <w:pPr>
        <w:widowControl/>
        <w:shd w:val="clear" w:color="auto" w:fill="FFFFFF"/>
        <w:spacing w:before="300"/>
        <w:jc w:val="left"/>
        <w:rPr>
          <w:rFonts w:asciiTheme="majorEastAsia" w:eastAsiaTheme="majorEastAsia" w:hAnsiTheme="majorEastAsia" w:cs="宋体" w:hint="eastAsia"/>
          <w:color w:val="333333"/>
          <w:kern w:val="0"/>
          <w:szCs w:val="21"/>
        </w:rPr>
      </w:pPr>
      <w:r>
        <w:rPr>
          <w:rFonts w:asciiTheme="majorEastAsia" w:eastAsiaTheme="majorEastAsia" w:hAnsiTheme="majorEastAsia" w:cs="宋体" w:hint="eastAsia"/>
          <w:color w:val="333333"/>
          <w:kern w:val="0"/>
          <w:szCs w:val="21"/>
        </w:rPr>
        <w:t xml:space="preserve">                </w:t>
      </w:r>
    </w:p>
    <w:p w:rsidR="009063A3" w:rsidRPr="00EE0761" w:rsidRDefault="00EE0761" w:rsidP="00EE0761">
      <w:pPr>
        <w:widowControl/>
        <w:shd w:val="clear" w:color="auto" w:fill="FFFFFF"/>
        <w:spacing w:before="300"/>
        <w:jc w:val="left"/>
        <w:rPr>
          <w:rFonts w:asciiTheme="majorEastAsia" w:eastAsiaTheme="majorEastAsia" w:hAnsiTheme="majorEastAsia" w:cs="宋体" w:hint="eastAsia"/>
          <w:color w:val="333333"/>
          <w:kern w:val="0"/>
          <w:szCs w:val="21"/>
        </w:rPr>
      </w:pPr>
      <w:r>
        <w:rPr>
          <w:rFonts w:asciiTheme="majorEastAsia" w:eastAsiaTheme="majorEastAsia" w:hAnsiTheme="majorEastAsia" w:cs="宋体" w:hint="eastAsia"/>
          <w:color w:val="333333"/>
          <w:kern w:val="0"/>
          <w:szCs w:val="21"/>
        </w:rPr>
        <w:t xml:space="preserve">               </w:t>
      </w:r>
      <w:r w:rsidR="009063A3" w:rsidRPr="00EE0761">
        <w:rPr>
          <w:rFonts w:asciiTheme="majorEastAsia" w:eastAsiaTheme="majorEastAsia" w:hAnsiTheme="majorEastAsia" w:cs="宋体" w:hint="eastAsia"/>
          <w:b/>
          <w:bCs/>
          <w:color w:val="333333"/>
          <w:kern w:val="36"/>
          <w:sz w:val="36"/>
          <w:szCs w:val="36"/>
        </w:rPr>
        <w:t>中国共产党问责条例</w:t>
      </w:r>
    </w:p>
    <w:p w:rsidR="009063A3" w:rsidRPr="00C5299E" w:rsidRDefault="009063A3" w:rsidP="00C5299E">
      <w:pPr>
        <w:widowControl/>
        <w:shd w:val="clear" w:color="auto" w:fill="FFFFFF"/>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pict/>
      </w: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第一条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为全面从严治党，规范和强化党的问责工作，根据《中国共产党章程》，制定本条例。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第二条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党的问责工作以马克思列宁主义、毛泽东思想、邓小平理论、“三个代表”重要思想、科学发展观为指导，深入贯彻习近平总书记系列重要讲话精神，围绕协调推进“四个全面”战略布局，坚持党的领导，加强党的建设，全面从严治党，做到有权必有责、有责要担当、失责必追究，落实党组织管党治党政治责任，督促党的领导干部践行忠诚干净担当。</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第三条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党的问责工作应当坚持的原则：依规依纪、实事求是，失责必问、问责必严，惩前毖后、治病救人，分级负责、层层落实责任。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第四条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党的问责工作是由党组织按照职责权限，追究在党的建设和党的事业中失职失责党组织和党的领导干部的主体责任、监督责任和领导责任。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问责对象是各级党委（党组）、党的工作部门及其领导成员，各级纪委（纪检组）及其领导成员，重点是主要负责人。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第五条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问责应当分清责任。党组织领导班子在职责范围内负有全面领导责任，领导班子主要负责人和直接主管的班子成员承担主要领导责任，参与决策和工作的班子其他成员承担重要领导责任。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第六条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党组织和党的领导干部违反党章和其他党内法规，不履行或者不正确履行职责，有下列情形之一的，应当予以问责：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党的领导弱化，党的理论和路线方针政策、党中央的决策部署没有得到有效贯彻落实，在推进经济建设、政治建设、文化建设、社会建设、生态文明建设中，或者在处置本地区本部门本单位发生的重大问题中领导不力，出现重大失误，给党的事业和人民利益造成严重损失，产生恶劣影响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二）党的建设缺失，党内政治生活不正常，组织生活不健全，党组织软弱涣散，党性教育特别是理想信念宗旨教育薄弱，中央八项规定精神不落实，作风建设流于形式，干部选拔任用工作中问题突出，党内和群众反映强烈，损害党的形象，削弱党执政的政治基础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全面从严治党不力，主体责任、监督责任落实不到位，管党治党失之于宽松软，好人主义盛行、搞一团和气，不负责、不担当，党内监督乏力，该发现的问题没有发现，发现问题不报告不处置、不整改不问责，造成严重后果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维护党的政治纪律、组织纪律、廉洁纪律、群众纪律、工作纪律、生活纪律不力，导致违规违纪行为多发，特别是维护政治纪律和政治规矩失职，管辖范围内有令不行、有禁不止，团团伙伙、拉帮结派问题严重，造成恶劣影响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（五）推进党风廉政建设和反腐败工作不坚决、不扎实，管辖范围内腐败蔓延势头没有得到有效遏制，损害群众利益的不正之风和腐败问题突出的；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（六）其他应当问责的失职失责情形。</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第七条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对党组织的问责方式包括：</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（一）检查。对履行职责不力、情节较轻的，应当责令其作出书面检查并切实整改。</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（二）通报。对履行职责不力、情节较重的，应当责令整改，并在一定范围内通报。</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（三）改组。对失职失责，严重违反党的纪律、本身又不能纠正的，应当予以改组。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对党的领导干部的问责方式包括：</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（一）通报。对履行职责不力的，应当严肃批评，依规整改，并在一定范围内通报。</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（二）诫勉。对失职失责、情节较轻的，应当以谈话或者书面方式进行诫勉。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（三）组织调整或者组织处理。对失职失责、情节较重，不适宜担任现职的，应当根据情况采取停职检查、调整职务、责令辞职、降职、免职等措施。</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（四）纪律处分。对失职失责应当给予纪律处分的，依照《中国共产党纪律处分条例》追究纪律责任。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上述问责方式，可以单独使用，也可以合并使用。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第八条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问责决定应当由党中央或者有管理权限的党组织作出。其中对党的领导干部，纪委（纪检组）、党的工作部门有权采取通报、诫勉方式进行问责；提出组织调整或者组织处理的建议；采取纪律处分方式问责，按照党章和有关党内法规规定的权限和程序执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第九条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问责决定作出后，应当及时向被问责党组织或者党的领导干部及其所在党组织宣布并督促执行。有关问责情况应当向组织部门通报，组织部门应当将问责决定材料归入被</w:t>
      </w:r>
      <w:r w:rsidRPr="00C5299E">
        <w:rPr>
          <w:rFonts w:asciiTheme="majorEastAsia" w:eastAsiaTheme="majorEastAsia" w:hAnsiTheme="majorEastAsia" w:cs="宋体" w:hint="eastAsia"/>
          <w:color w:val="333333"/>
          <w:kern w:val="0"/>
          <w:szCs w:val="21"/>
        </w:rPr>
        <w:lastRenderedPageBreak/>
        <w:t>问责领导干部个人档案，并报上一级组织部门备案；涉及组织调整或者组织处理的，应当在一个月内办理完毕相应手续。</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受到问责的党的领导干部应当向问责决定机关写出书面检讨，并在民主生活会或者其他党的会议上作出深刻检查。建立健全问责典型问题通报曝光制度，采取组织调整或者组织处理、纪律处分方式问责的，一般应当向社会公开。</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实行终身问责，对失职失责性质恶劣、后果严重的，不论其责任人是否调离转岗、提拔或者退休，都应当严肃问责。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第十一条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各省、自治区、直辖市党委，中央各部委，中央国家机关各部委党组（党委），可以根据本条例制定实施办法。</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中央军事委员会可以根据本条例制定相关规定。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第十二条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本条例由中央纪律检查委员会负责解释。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第十三条</w:t>
      </w:r>
      <w:r w:rsidRPr="00C5299E">
        <w:rPr>
          <w:rFonts w:asciiTheme="majorEastAsia" w:eastAsiaTheme="majorEastAsia" w:hAnsiTheme="majorEastAsia" w:cs="宋体" w:hint="eastAsia"/>
          <w:color w:val="000000"/>
          <w:kern w:val="0"/>
          <w:szCs w:val="21"/>
          <w:shd w:val="clear" w:color="auto" w:fill="FFFFFF"/>
        </w:rPr>
        <w:t xml:space="preserve">　</w:t>
      </w:r>
      <w:r w:rsidRPr="00C5299E">
        <w:rPr>
          <w:rFonts w:asciiTheme="majorEastAsia" w:eastAsiaTheme="majorEastAsia" w:hAnsiTheme="majorEastAsia" w:cs="宋体" w:hint="eastAsia"/>
          <w:color w:val="333333"/>
          <w:kern w:val="0"/>
          <w:szCs w:val="21"/>
        </w:rPr>
        <w:t>本条例自2016年7月8日起施行。此前发布的有关问责的规定，凡与本条例不一致的，按照本条例执行。</w:t>
      </w:r>
    </w:p>
    <w:p w:rsidR="009063A3" w:rsidRPr="00EE0761" w:rsidRDefault="00EE0761" w:rsidP="00C5299E">
      <w:pPr>
        <w:widowControl/>
        <w:shd w:val="clear" w:color="auto" w:fill="FFFFFF"/>
        <w:spacing w:before="450"/>
        <w:jc w:val="left"/>
        <w:outlineLvl w:val="0"/>
        <w:rPr>
          <w:rFonts w:asciiTheme="majorEastAsia" w:eastAsiaTheme="majorEastAsia" w:hAnsiTheme="majorEastAsia" w:cs="宋体" w:hint="eastAsia"/>
          <w:b/>
          <w:bCs/>
          <w:color w:val="333333"/>
          <w:kern w:val="36"/>
          <w:sz w:val="36"/>
          <w:szCs w:val="36"/>
        </w:rPr>
      </w:pPr>
      <w:r>
        <w:rPr>
          <w:rFonts w:asciiTheme="majorEastAsia" w:eastAsiaTheme="majorEastAsia" w:hAnsiTheme="majorEastAsia" w:cs="宋体" w:hint="eastAsia"/>
          <w:b/>
          <w:bCs/>
          <w:color w:val="333333"/>
          <w:kern w:val="36"/>
          <w:szCs w:val="21"/>
        </w:rPr>
        <w:t xml:space="preserve">                 </w:t>
      </w:r>
      <w:r w:rsidR="009063A3" w:rsidRPr="00EE0761">
        <w:rPr>
          <w:rFonts w:asciiTheme="majorEastAsia" w:eastAsiaTheme="majorEastAsia" w:hAnsiTheme="majorEastAsia" w:cs="宋体" w:hint="eastAsia"/>
          <w:b/>
          <w:bCs/>
          <w:color w:val="333333"/>
          <w:kern w:val="36"/>
          <w:sz w:val="36"/>
          <w:szCs w:val="36"/>
        </w:rPr>
        <w:t>中国共产党党内监督条例</w:t>
      </w:r>
    </w:p>
    <w:p w:rsidR="009063A3" w:rsidRPr="00C5299E" w:rsidRDefault="009063A3" w:rsidP="00C5299E">
      <w:pPr>
        <w:widowControl/>
        <w:shd w:val="clear" w:color="auto" w:fill="FFFFFF"/>
        <w:spacing w:before="300"/>
        <w:jc w:val="center"/>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b/>
          <w:bCs/>
          <w:color w:val="333333"/>
          <w:kern w:val="0"/>
          <w:szCs w:val="21"/>
        </w:rPr>
        <w:t xml:space="preserve"> (2016年10月27日中国共产党第十八届中央委员会第六次全体会议通过)</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第一章　总　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第一条　为坚持党的领导，加强党的建设，全面从严治党，强化党内监督，保持党的先进性和纯洁性，根据《中国共产党章程》，制定本条例。</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第二条　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第三条　党内监督没有禁区、没有例外。信任不能代替监督。各级党组织应当把信任激励同严格监督结合起来，促使党的领导干部做到有权必有责、有责要担当，用权受监督、失责必追究。</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第四条　党内监督必须贯彻民主集中制，依规依纪进行，强化自上而下的组织监督，改进自下而上的民主监督，发挥同级相互监督作用。坚持惩前毖后、治病救人，抓早抓小、防微杜渐。</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第五条　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党内监督的主要内容是：</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(一)遵守党章党规，坚定理想信念，践行党的宗旨，模范遵守宪法法律情况；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(二)维护党中央集中统一领导，牢固树立政治意识、大局意识、核心意识、看齐意识，贯彻落实党的理论和路线方针政策，确保全党令行禁止情况；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(三)坚持民主集中制，严肃党内政治生活，贯彻党员个人服从党的组织，少数服从多数，下级组织服从上级组织，全党各个组织和全体党员服从党的全国代表大会和中央委员会原则情况；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(四)落实全面从严治党责任，严明党的纪律特别是政治纪律和政治规矩，推进党风廉政建设和反腐败工作情况；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(五)落实中央八项规定精神，加强作风建设，密切联系群众，巩固党的执政基础情况；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(六)坚持党的干部标准，树立正确选人用人导向，执行干部选拔任用工作规定情况；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(七)廉洁自律、秉公用权情况；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(八)完成党中央和上级党组织部署的任务情况。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第六条　党内监督的重点对象是党的领导机关和领导干部特别是主要领导干部。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第七条　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第八条　党的领导干部应当强化自我约束，经常对照党章检查自己的言行，自觉遵守党内政治生活准则、廉洁自律准则，加强党性修养，陶冶道德情操，永葆共产党人政治本色。</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第九条　建立健全党中央统一领导，党委(党组)全面监督，纪律检查机关专责监督，党的工作部门职能监督，党的基层组织日常监督，党员民主监督的党内监督体系。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第二章　党的中央组织的监督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第十一条　中央政治局、中央政治局常务委员会定期研究部署在全党开展学习教育，以整风精神查找问题、纠正偏差；听取和审议全党落实中央八项规定精神情况汇报，加强作风建设情况监督检查；听取中央纪律检查委员会常务委员会工作汇报；听取中央巡视情况汇报，在一届任期内实现中央巡视全覆盖。中央政治局每年召开民主生活会，进行对照检查和党性分析，研究加强自身建设措施。</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第十三条　中央政治局委员应当加强对直接分管部门、地方、领域党组织和领导班子成员的监督，定期同有关地方和部门主要负责人就其履行全面从严治党责任、廉洁自律等情况进行谈话。</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第三章　党委(党组)的监督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第十五条　党委(党组)在党内监督中负主体责任，书记是第一责任人，党委常委会委员(党组成员)和党委委员在职责范围内履行监督职责。党委(党组)履行以下监督职责：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(一)领导本地区本部门本单位党内监督工作，组织实施各项监督制度，抓好督促检查；</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(二)加强对同级纪委和所辖范围内纪律检查工作的领导，检查其监督执纪问责工作情况；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(三)对党委常委会委员(党组成员)、党委委员，同级纪委、党的工作部门和直接领导的党组织领导班子及其成员进行监督；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(四)对上级党委、纪委工作提出意见和建议，开展监督。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第十六条　党的工作部门应当严格执行各项监督制度，加强职责范围内党内监督工作，既加强对本部门本单位的内部监督，又强化对本系统的日常监督。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党组织主要负责人个人有关事项应当在党内一定范围公开，主动接受监督。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第十八条　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第十九条　巡视是党内监督的重要方式。中央和省、自治区、直辖市党委一届任期内，对所管理的地方、部门、企事业单位党组织全面巡视。巡视党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第二十一条　坚持党内谈话制度，认真开展提醒谈话、诫勉谈话。发现领导干部有思想、作风、纪律等方面苗头性、倾向性问题的，有关党组织负责人应当及时对其提醒谈话；发现轻微违纪问题的，上级党组织负责人应当对其诫勉谈话，并由本人作出说明或者检讨，经所在党组织主要负责人签字后报上级纪委和组织部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作出评价。考核评语在同本人见面后载入干部档案。落实党组织主要负责人在干部选任、考察、决策等各个环节的责任，对失察失责的应当严肃追究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第二十三条　党的领导干部应当每年在党委常委会(或党组)扩大会议上述责述廉，接受评议。述责述廉重点是执行政治纪律和政治规矩、履行管党治党责任、推进党风廉政建设和反腐败工作以及执行廉洁纪律情况。述责述廉报告应当载入廉洁档案，并在一定范围内公开。</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第二十五条　建立健全党的领导干部插手干预重大事项记录制度，发现利用职务便利违规干预干部选拔任用、工程建设、执纪执法、司法活动等问题，应当及时向上级党组织报告。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第四章　党的纪律检查委员会的监督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(一)加强对同级党委特别是常委会委员、党的工作部门和直接领导的党组织、党的领导干部履行职责、行使权力情况的监督；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(三)强化上级纪委对下级纪委的领导，纪委发现同级党委主要领导干部的问题，可以直接向上级纪委报告；下级纪委至少每半年向上级纪委报告1次工作，每年向上级纪委进行述职。</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第二十七条　纪律检查机关必须把维护党的政治纪律和政治规矩放在首位，坚决纠正和查处上有政策、下有对策，有令不行、有禁不止，口是心非、阳奉阴违，搞团团伙伙、拉帮结派，欺骗组织、对抗组织等行为。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派出机关应当加强对派驻纪检组工作的领导，定期约谈被监督单位党组织主要负责人、派驻纪检组组长，督促其落实管党治党责任。</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派驻纪检组应当带着实际情况和具体问题，定期向派出机关汇报工作，至少每半年会同被监督单位党组织专题研究1次党风廉政建设和反腐败工作。对能发现的问题没有发现是失职，发现问题不报告、不处置是渎职，都必须严肃问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第二十九条　认真处理信访举报，做好问题线索分类处置，早发现早报告，对社会反映突出、群众评价较差的领导干部情况及时报告，对重要检举事项应当集体研究。定期分析研判信访举报情况，对信访反映的典型性、普遍性问题提出有针对性的处置意见，督促信访举报比较集中的地方和部门查找分析原因并认真整改。</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第三十条　严把干部选拔任用“党风廉洁意见回复”关，综合日常工作中掌握的情况，加强分析研判，实事求是评价干部廉洁情况，防止“带病提拔”、“带病上岗”。</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第三十一条　接到对干部一般性违纪问题的反映，应当及时找本人核实，谈话提醒、约谈函询，让干部把问题讲清楚。约谈被反映人，可以与其所在党组织主要负责人一同进行；被反映人对函询问题的说明，应当由其所在党组织主要负责人签字后报上级纪委。谈话记录和函询回复应当认真核实，存档备查。没有发现问题的应当了结澄清，对不如实说明情况的给予严肃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第三十二条　依规依纪进行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第三十三条　对违反中央八项规定精神的，严重违纪被立案审查开除党籍的，严重失职失责被问责的，以及发生在群众身边、影响恶劣的不正之风和腐败问题，应当点名道姓通报曝光。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第五章　党的基层组织和党员的监督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第三十五条　党的基层组织应当发挥战斗堡垒作用，履行下列监督职责：</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(一)严格党的组织生活，开展批评和自我批评，监督党员切实履行义务，保障党员权利不受侵犯；</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(二)了解党员、群众对党的工作和党的领导干部的批评和意见，定期向上级党组织反映情况，提出意见和建议；</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(三)维护和执行党的纪律，发现党员、干部违反纪律问题及时教育或者处理，问题严重的应当向上级党组织报告。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第三十六条　党员应当本着对党和人民事业高度负责的态度，积极行使党员权利，履行下列监督义务：</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(一)加强对党的领导干部的民主监督，及时向党组织反映群众意见和诉求；</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(二)在党的会议上有根据地批评党的任何组织和任何党员，揭露和纠正工作中存在的缺点和问题；</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(三)参加党组织开展的评议领导干部活动，勇于触及矛盾问题、指出缺点错误，对错误言行敢于较真、敢于斗争；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(四)向党负责地揭发、检举党的任何组织和任何党员违纪违法的事实，坚决反对一切派别活动和小集团活动，同腐败现象作坚决斗争。</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第六章　党内监督和外部监督相结合</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第三十七条　各级党委应当支持和保证同级人大、政府、监察机关、司法机关等对国家机关及公职人员依法进行监督，人民政协依章程进行民主监督，审计机关依法进行审计监督。</w:t>
      </w:r>
      <w:r w:rsidRPr="00C5299E">
        <w:rPr>
          <w:rFonts w:asciiTheme="majorEastAsia" w:eastAsiaTheme="majorEastAsia" w:hAnsiTheme="majorEastAsia" w:cs="宋体" w:hint="eastAsia"/>
          <w:color w:val="333333"/>
          <w:kern w:val="0"/>
          <w:szCs w:val="21"/>
        </w:rPr>
        <w:lastRenderedPageBreak/>
        <w:t>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在纪律审查中发现党的领导干部严重违纪涉嫌违法犯罪的，应当先作出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第七章　整改和保障</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第四十条　党组织应当如实记录、集中管理党内监督中发现的问题和线索，及时了解核实，作出相应处理；不属于本级办理范围的应当移送有权限的党组织处理。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第四十一条　党组织对监督中发现的问题应当做到条条要整改、件件有着落。整改结果应当及时报告上级党组织，必要时可以向下级党组织和党员通报，并向社会公开。</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对于上级党组织交办以及巡视等移交的违纪问题线索，应当及时处理，并在3个月内反馈办理情况。</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第四十四条　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作出结论。</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w:t>
      </w:r>
      <w:r w:rsidRPr="00C5299E">
        <w:rPr>
          <w:rFonts w:asciiTheme="majorEastAsia" w:eastAsiaTheme="majorEastAsia" w:hAnsiTheme="majorEastAsia" w:cs="宋体" w:hint="eastAsia"/>
          <w:b/>
          <w:bCs/>
          <w:color w:val="333333"/>
          <w:kern w:val="0"/>
          <w:szCs w:val="21"/>
        </w:rPr>
        <w:t>第八章　附　则</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第四十五条　中央军事委员会可以根据本条例，制定相关规定。</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lastRenderedPageBreak/>
        <w:t xml:space="preserve">　　第四十六条　本条例由中央纪律检查委员会负责解释。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r w:rsidRPr="00C5299E">
        <w:rPr>
          <w:rFonts w:asciiTheme="majorEastAsia" w:eastAsiaTheme="majorEastAsia" w:hAnsiTheme="majorEastAsia" w:cs="宋体" w:hint="eastAsia"/>
          <w:color w:val="333333"/>
          <w:kern w:val="0"/>
          <w:szCs w:val="21"/>
        </w:rPr>
        <w:t xml:space="preserve">　　第四十七条　本条例自发布之日起施行。</w:t>
      </w:r>
    </w:p>
    <w:p w:rsidR="00EE0761" w:rsidRDefault="00EE0761" w:rsidP="00C5299E">
      <w:pPr>
        <w:pStyle w:val="1"/>
        <w:shd w:val="clear" w:color="auto" w:fill="FFFFFF"/>
        <w:spacing w:before="450"/>
        <w:rPr>
          <w:rFonts w:asciiTheme="majorEastAsia" w:eastAsiaTheme="majorEastAsia" w:hAnsiTheme="majorEastAsia" w:hint="eastAsia"/>
          <w:color w:val="333333"/>
          <w:sz w:val="21"/>
          <w:szCs w:val="21"/>
        </w:rPr>
      </w:pPr>
      <w:r>
        <w:rPr>
          <w:rFonts w:asciiTheme="majorEastAsia" w:eastAsiaTheme="majorEastAsia" w:hAnsiTheme="majorEastAsia" w:hint="eastAsia"/>
          <w:color w:val="333333"/>
          <w:sz w:val="21"/>
          <w:szCs w:val="21"/>
        </w:rPr>
        <w:t xml:space="preserve">                 </w:t>
      </w:r>
    </w:p>
    <w:p w:rsidR="009063A3" w:rsidRPr="00EE0761" w:rsidRDefault="00EE0761" w:rsidP="00C5299E">
      <w:pPr>
        <w:pStyle w:val="1"/>
        <w:shd w:val="clear" w:color="auto" w:fill="FFFFFF"/>
        <w:spacing w:before="450"/>
        <w:rPr>
          <w:rFonts w:asciiTheme="majorEastAsia" w:eastAsiaTheme="majorEastAsia" w:hAnsiTheme="majorEastAsia" w:hint="eastAsia"/>
          <w:color w:val="333333"/>
          <w:sz w:val="36"/>
          <w:szCs w:val="36"/>
        </w:rPr>
      </w:pPr>
      <w:r>
        <w:rPr>
          <w:rFonts w:asciiTheme="majorEastAsia" w:eastAsiaTheme="majorEastAsia" w:hAnsiTheme="majorEastAsia" w:hint="eastAsia"/>
          <w:color w:val="333333"/>
          <w:sz w:val="21"/>
          <w:szCs w:val="21"/>
        </w:rPr>
        <w:t xml:space="preserve">             </w:t>
      </w:r>
      <w:r w:rsidRPr="00EE0761">
        <w:rPr>
          <w:rFonts w:asciiTheme="majorEastAsia" w:eastAsiaTheme="majorEastAsia" w:hAnsiTheme="majorEastAsia" w:hint="eastAsia"/>
          <w:color w:val="333333"/>
          <w:sz w:val="36"/>
          <w:szCs w:val="36"/>
        </w:rPr>
        <w:t xml:space="preserve"> </w:t>
      </w:r>
      <w:r w:rsidR="009063A3" w:rsidRPr="00EE0761">
        <w:rPr>
          <w:rFonts w:asciiTheme="majorEastAsia" w:eastAsiaTheme="majorEastAsia" w:hAnsiTheme="majorEastAsia" w:hint="eastAsia"/>
          <w:color w:val="333333"/>
          <w:sz w:val="36"/>
          <w:szCs w:val="36"/>
        </w:rPr>
        <w:t>中国共产党巡视工作条例（全文）</w:t>
      </w:r>
    </w:p>
    <w:p w:rsidR="009063A3" w:rsidRPr="00C5299E" w:rsidRDefault="00EE0761" w:rsidP="00C5299E">
      <w:pPr>
        <w:pStyle w:val="2"/>
        <w:shd w:val="clear" w:color="auto" w:fill="FFFFFF"/>
        <w:spacing w:before="375" w:line="240" w:lineRule="auto"/>
        <w:rPr>
          <w:rFonts w:asciiTheme="majorEastAsia" w:hAnsiTheme="majorEastAsia" w:hint="eastAsia"/>
          <w:b w:val="0"/>
          <w:bCs w:val="0"/>
          <w:color w:val="333333"/>
          <w:sz w:val="21"/>
          <w:szCs w:val="21"/>
        </w:rPr>
      </w:pPr>
      <w:r>
        <w:rPr>
          <w:rFonts w:asciiTheme="majorEastAsia" w:hAnsiTheme="majorEastAsia" w:hint="eastAsia"/>
          <w:b w:val="0"/>
          <w:bCs w:val="0"/>
          <w:color w:val="333333"/>
          <w:sz w:val="21"/>
          <w:szCs w:val="21"/>
        </w:rPr>
        <w:t xml:space="preserve">                      </w:t>
      </w:r>
      <w:r w:rsidR="009063A3" w:rsidRPr="00C5299E">
        <w:rPr>
          <w:rFonts w:asciiTheme="majorEastAsia" w:hAnsiTheme="majorEastAsia" w:hint="eastAsia"/>
          <w:b w:val="0"/>
          <w:bCs w:val="0"/>
          <w:color w:val="333333"/>
          <w:sz w:val="21"/>
          <w:szCs w:val="21"/>
        </w:rPr>
        <w:t xml:space="preserve">（2017年7月1日修改） </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第一章　总则</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第一条　为落实全面从严治党要求，严肃党内政治生活，净化党内政治生态，加强党内监督，规范巡视工作，根据《中国共产党章程》，制定本条例。</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第二条　党的中央和省、自治区、直辖市委员会实行巡视制度，建立专职巡视机构，在一届任期内对所管理的地方、部门、企事业单位党组织全面巡视。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中央有关部委、中央国家机关部门党组（党委）可以实行巡视制度，设立巡视机构，对所管理的党组织进行巡视监督。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党的市（地、州、盟）和县（市、区、旗）委员会建立巡察制度，设立巡察机构，对所管理的党组织进行巡察监督。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开展巡视巡察工作的党组织承担巡视巡察工作的主体责任。</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第三条　巡视工作以马克思列宁主义、毛泽东思想、邓小平理论、“三个代表”重要思想、科学发展观为指导，深入贯彻习近平总书记系列重要讲话精神和治国理政新理念新思想新战略，牢固树立政治意识、大局意识、核心意识、看齐意识，坚定不移维护以习近平同志为核心的党中央权威和集中统一领导，统筹推进“五位一体”总体布局和协调推进“四个全面”战略布局，贯彻新发展理念，坚定对中国特色社会主义的道路自信、理论自信、制度自信、文化自信，尊崇党章，依规治党，落实中央巡视工作方针，深化政治巡视，聚焦坚持党的领导、加强党的建设、全面从严治党，发现问题、形成震慑，推动改革、促进发展，确保党始终成为中国特色社会主义事业的坚强领导核心。</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第四条　巡视工作坚持中央统一领导、分级负责；坚持实事求是、依法依规；坚持群众路线、发扬民主。</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第二章　机构和人员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第五条　党的中央和省、自治区、直辖市委员会成立巡视工作领导小组，分别向党中央和省、自治区、直辖市党委负责并报告工作。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巡视工作领导小组组长由同级党的纪律检查委员会书记担任，副组长一般由同级党委组织部部长担任。巡视工作领导小组组长为组织实施巡视工作的主要责任人。</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中央巡视工作领导小组应当加强对省、自治区、直辖市党委，中央有关部委，中央国家机关部门党组（党委）巡视工作的领导。</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第六条　巡视工作领导小组的职责是：</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（一）贯彻党的中央委员会和同级党的委员会有关决议、决定；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（二）研究提出巡视工作规划、年度计划和阶段任务安排；</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（三）听取巡视工作汇报；</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（四）研究巡视成果的运用，分类处置，提出相关意见和建议；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（五）向同级党组织报告巡视工作情况；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（六）对巡视组进行管理和监督；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（七）研究处理巡视工作中的其他重要事项。</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第七条　巡视工作领导小组下设办公室，为其日常办事机构。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中央巡视工作领导小组办公室设在中央纪律检查委员会。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省、自治区、直辖市党委巡视工作领导小组办公室为党委工作部门，设在同级党的纪律检查委员会。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第八条　巡视工作领导小组办公室的职责是：</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（一）向巡视工作领导小组报告工作情况，传达贯彻巡视工作领导小组的决策和部署；</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（二）统筹、协调、指导巡视组开展工作；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（三）承担政策研究、制度建设等工作；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（四）对派出巡视组的党组织、巡视工作领导小组决定的事项进行督办；</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（五）配合有关部门对巡视工作人员进行培训、考核、监督和管理；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（六）办理巡视工作领导小组交办的其他事项。</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第九条　党的中央和省、自治区、直辖市委员会设立巡视组，承担巡视任务。巡视组向巡视工作领导小组负责并报告工作。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第十条　巡视组设组长、副组长、巡视专员和其他职位。巡视组实行组长负责制，副组长协助组长开展工作。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巡视组组长根据每次巡视任务确定并授权。</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第十一条　巡视工作人员应当具备下列条件：</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（一）理想信念坚定，对党忠诚，在思想上政治上行动上同党中央保持高度一致；</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（二）坚持原则，敢于担当，依法办事，公道正派，清正廉洁；</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（三）遵守党的纪律，严守党的秘密；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（四）熟悉党务工作和相关政策法规，具有较强的发现问题、沟通协调、文字综合等能力；</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（五）身体健康，能胜任工作要求。</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第十二条　选配巡视工作人员应当严格标准条件，对不适合从事巡视工作的人员，应当及时予以调整。</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巡视工作人员应当按照规定进行轮岗交流。</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巡视工作人员实行任职回避、地域回避、公务回避。</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第三章　巡视范围和内容</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第十三条　中央巡视组的巡视对象和范围是：</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（一）省、自治区、直辖市党委和人大常委会、政府、政协党组领导班子及其成员，省、自治区、直辖市高级人民法院、人民检察院党组主要负责人，副省级城市党委和人大常委会、政府、政协党组主要负责人；</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（二）中央部委领导班子及其成员，中央国家机关部委、人民团体党组（党委）领导班子及其成员；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（三）中央管理的国有重要骨干企业、金融企业、事业单位党委（党组）领导班子及其成员；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（四）中央要求巡视的其他单位的党组织领导班子及其成员。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第十四条　省、自治区、直辖市党委巡视组的巡视对象和范围是：</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（一）市（地、州、盟）、县（市、区、旗）党委和人大常委会、政府、政协党组领导班子及其成员，市（地、州、盟）中级人民法院、人民检察院和县（市、区、旗）人民法院、</w:t>
      </w:r>
      <w:r w:rsidRPr="00C5299E">
        <w:rPr>
          <w:rFonts w:asciiTheme="majorEastAsia" w:eastAsiaTheme="majorEastAsia" w:hAnsiTheme="majorEastAsia" w:hint="eastAsia"/>
          <w:color w:val="333333"/>
          <w:szCs w:val="21"/>
        </w:rPr>
        <w:lastRenderedPageBreak/>
        <w:t>人民检察院党组主要负责人；</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（二）省、自治区、直辖市党委工作部门领导班子及其成员，政府部门、人民团体党组（党委、党工委）领导班子及其成员；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（三）省、自治区、直辖市管理的国有企业、事业单位党委（党组）领导班子及其成员；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（四）省、自治区、直辖市党委要求巡视的其他单位的党组织领导班子及其成员。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第十五条　巡视组对巡视对象执行《中国共产党章程》和其他党内法规，遵守党的纪律，落实全面从严治党主体责任和监督责任等情况进行监督，着力发现党的领导弱化、党的建设缺失、全面从严治党不力，党的观念淡漠、组织涣散、纪律松弛，管党治党宽松软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（一）违反政治纪律和政治规矩，存在违背党的路线方针政策的言行，有令不行、有禁不止，阳奉阴违、结党营私、团团伙伙、拉帮结派，以及落实意识形态工作责任制不到位等问题；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（二）违反廉洁纪律，以权谋私、贪污贿赂、腐化堕落等问题；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（三）违反组织纪律，违规用人、任人唯亲、跑官要官、买官卖官、拉票贿选，以及独断专行、软弱涣散、严重不团结等问题；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（四）违反群众纪律、工作纪律、生活纪律，落实中央八项规定精神不力，搞形式主义、官僚主义、享乐主义和奢靡之风等问题；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（五）派出巡视组的党组织要求了解的其他问题。</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第十六条　派出巡视组的党组织可以根据工作需要，针对所辖地方、部门、企事业单位的重点人、重点事、重点问题或者巡视整改情况，开展机动灵活的专项巡视。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第四章　工作方式和权限</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第十七条　巡视组可以采取以下方式开展工作：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（一）听取被巡视党组织的工作汇报和有关部门的专题汇报；</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（二）与被巡视党组织领导班子成员和其他干部群众进行个别谈话；</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（三）受理反映被巡视党组织领导班子及其成员和下一级党组织领导班子主要负责人问题的来信、来电、来访等；</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（四）抽查核实领导干部报告个人有关事项的情况；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（五）向有关知情人询问情况；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（六）调阅、复制有关文件、档案、会议记录等资料；</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（七）召开座谈会；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（八）列席被巡视地区（单位）的有关会议；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（九）进行民主测评、问卷调查；</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（十）以适当方式到被巡视地区（单位）的下属地方、单位或者部门了解情况；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（十一）开展专项检查；</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（十二）提请有关单位予以协助；</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（十三）派出巡视组的党组织批准的其他方式。</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第十八条　巡视组依靠被巡视党组织开展工作，不干预被巡视地区（单位）的正常工作，不履行执纪审查的职责。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第十九条　巡视组应当严格执行请示报告制度，对巡视工作中的重要情况和重大问题及时向巡视工作领导小组请示报告。</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特殊情况下，中央巡视组可以直接向中央巡视工作领导小组组长报告，省、自治区、直辖市党委巡视组可以直接向省、自治区、直辖市党委书记报告。</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第二十条　巡视期间，经巡视工作领导小组批准，巡视组可以将被巡视党组织管理的干部涉嫌违纪违法的具体问题线索，移交有关纪律检查机关或者政法机关处理；对群众反映强烈、明显违反规定并且能够及时解决的问题，向被巡视党组织提出处理建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第五章　工作程序</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第二十一条　巡视组开展巡视前，应当向同级纪检监察机关、政法机关和组织、审计、信访等部门和单位了解被巡视党组织领导班子及其成员的有关情况。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第二十二条　巡视组进驻被巡视地区（单位）后，应当向被巡视党组织通报巡视任务，按照规定的工作方式和权限，开展巡视了解工作。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巡视组对反映被巡视党组织领导班子及其成员的重要问题和线索，可以进行深入了解。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第二十三条　巡视了解工作结束后，巡视组应当形成巡视报告，如实报告了解的重要情况和问题，并提出处理建议。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对党风廉政建设等方面存在的普遍性、倾向性问题和其他重大问题，应当形成专题报告，分析原因，提出建议。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第二十四条　巡视工作领导小组应当及时听取巡视组的巡视情况汇报，研究提出处理意见，报派出巡视组的党组织决定。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第二十五条　派出巡视组的党组织应当及时听取巡视工作领导小组有关情况汇报，研究并决定巡视成果的运用。</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第二十六条　经派出巡视组的党组织同意后，巡视组应当及时向被巡视党组织领导班子及其主要负责人分别反馈相关巡视情况，指出问题，有针对性地提出整改意见。</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根据巡视工作领导小组要求，巡视组将巡视的有关情况通报同级党委和政府有关领导及其职能部门。</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第二十七条　被巡视党组织收到巡视组反馈意见后，应当认真整改落实，并于2个月内将整改情况报告和主要负责人组织落实情况报告，报送巡视工作领导小组办公室。</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被巡视党组织主要负责人为落实整改工作的第一责任人。</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第二十八条　对巡视发现的问题和线索，派出巡视组的党组织作出分类处置的决定后，依据干部管理权限和职责分工，按照以下途径进行移交：</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（一）对领导干部涉嫌违纪的线索和作风方面的突出问题，移交有关纪律检查机关；</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（二）对执行民主集中制、干部选拔任用等方面存在的问题，移交有关组织部门；</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（三）其他问题移交相关单位。</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第二十九条　有关纪律检查机关、组织部门收到巡视移交的问题或者线索后，应当及时研究提出谈话函询、初核、立案或者组织处理等意见，并于3个月内将办理情况反馈巡视工作领导小组办公室。</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第三十条　派出巡视组的党组织及其组织部门应当把巡视结果作为干部考核评价、选拔任用的重要依据。</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第三十一条　巡视工作领导小组办公室应当会同巡视组采取适当方式，了解和督促被巡视地区（单位）整改落实工作并向巡视工作领导小组报告。</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巡视工作领导小组可以直接听取被巡视党组织有关整改情况的汇报。</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第三十二条　巡视进驻、反馈、整改等情况，应当以适当方式公开，接受党员、干部和人民群众监督。</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w:t>
      </w:r>
      <w:r w:rsidRPr="00C5299E">
        <w:rPr>
          <w:rStyle w:val="a3"/>
          <w:rFonts w:asciiTheme="majorEastAsia" w:eastAsiaTheme="majorEastAsia" w:hAnsiTheme="majorEastAsia" w:hint="eastAsia"/>
          <w:color w:val="333333"/>
          <w:szCs w:val="21"/>
        </w:rPr>
        <w:t>第六章　纪律与责任</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第三十三条　派出巡视组的党组织和巡视工作领导小组应当加强对巡视工作的领导。对领导巡视工作不力，发生严重问题的，依据有关规定追究相关责任人员的责任。</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第三十四条　纪检监察机关、审计机关、政法机关和组织、信访等部门及其他有关单位，应当支持配合巡视工作。对违反规定不支持配合巡视工作，造成严重后果的，依据有关规定追究相关责任人员的责任。</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第三十五条　巡视工作人员应当严格遵守巡视工作纪律。巡视工作人员有下列情形之一的，视情节轻重，给予批评教育、组织处理或者纪律处分；涉嫌犯罪的，移送司法机关依法处理：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（一）对应当发现的重要问题没有发现的；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（二）不如实报告巡视情况，隐瞒、歪曲、捏造事实的；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（三）泄露巡视工作秘密的；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（四）工作中超越权限，造成不良后果的；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（五）利用巡视工作的便利谋取私利或者为他人谋取不正当利益的；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（六）有违反巡视工作纪律的其他行为的。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第三十六条　被巡视党组织领导班子及其成员应当自觉接受巡视监督，积极配合巡视组开展工作。</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党员有义务向巡视组如实反映情况。</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第三十七条　被巡视地区（单位）及其工作人员有下列情形之一的，视情节轻重，对该地区（单位）领导班子主要负责人或者其他有关责任人员，给予批评教育、组织处理或者纪律处分；涉嫌犯罪的，移送司法机关依法处理：</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（一）隐瞒不报或者故意向巡视组提供虚假情况的；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（二）拒绝或者不按照要求向巡视组提供相关文件材料的；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（三）指使、强令有关单位或者人员干扰、阻挠巡视工作，或者诬告、陷害他人的；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（四）无正当理由拒不纠正存在的问题或者不按照要求整改的；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（五）对反映问题的干部群众进行打击、报复、陷害的；</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（六）其他干扰巡视工作的情形。</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第三十八条　被巡视地区（单位）的干部群众发现巡视工作人员有本条例第三十五条所列行为的，可以向巡视工作领导小组或者巡视工作领导小组办公室反映，也可以依照规定直接向有关部门、组织反映。</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lastRenderedPageBreak/>
        <w:t xml:space="preserve">　　</w:t>
      </w:r>
      <w:r w:rsidRPr="00C5299E">
        <w:rPr>
          <w:rStyle w:val="a3"/>
          <w:rFonts w:asciiTheme="majorEastAsia" w:eastAsiaTheme="majorEastAsia" w:hAnsiTheme="majorEastAsia" w:hint="eastAsia"/>
          <w:color w:val="333333"/>
          <w:szCs w:val="21"/>
        </w:rPr>
        <w:t>第七章　附则</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第三十九条　各省、自治区、直辖市党委可以根据本条例，结合各自实际，制定实施办法。</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第四十条　中国人民解放军和中国人民武装警察部队的党组织实行巡视制度的规定，由中央军委参照本条例制定。</w:t>
      </w:r>
    </w:p>
    <w:p w:rsidR="009063A3" w:rsidRPr="00C5299E"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第四十一条　本条例由中央纪委会同中央组织部解释。</w:t>
      </w:r>
    </w:p>
    <w:p w:rsidR="009063A3" w:rsidRDefault="009063A3" w:rsidP="00C5299E">
      <w:pPr>
        <w:shd w:val="clear" w:color="auto" w:fill="FFFFFF"/>
        <w:spacing w:before="300"/>
        <w:rPr>
          <w:rFonts w:asciiTheme="majorEastAsia" w:eastAsiaTheme="majorEastAsia" w:hAnsiTheme="majorEastAsia" w:hint="eastAsia"/>
          <w:color w:val="333333"/>
          <w:szCs w:val="21"/>
        </w:rPr>
      </w:pPr>
      <w:r w:rsidRPr="00C5299E">
        <w:rPr>
          <w:rFonts w:asciiTheme="majorEastAsia" w:eastAsiaTheme="majorEastAsia" w:hAnsiTheme="majorEastAsia" w:hint="eastAsia"/>
          <w:color w:val="333333"/>
          <w:szCs w:val="21"/>
        </w:rPr>
        <w:t xml:space="preserve">　　第四十二条　本条例自2015年8月3日起施行。2009年7月2日中共中央印发的《中国共产党巡视工作条例（试行）》同时废止。</w:t>
      </w:r>
    </w:p>
    <w:p w:rsidR="00EE0761" w:rsidRDefault="00EE0761" w:rsidP="00C5299E">
      <w:pPr>
        <w:shd w:val="clear" w:color="auto" w:fill="FFFFFF"/>
        <w:spacing w:before="300"/>
        <w:rPr>
          <w:rFonts w:asciiTheme="majorEastAsia" w:eastAsiaTheme="majorEastAsia" w:hAnsiTheme="majorEastAsia" w:hint="eastAsia"/>
          <w:color w:val="333333"/>
          <w:szCs w:val="21"/>
        </w:rPr>
      </w:pPr>
    </w:p>
    <w:p w:rsidR="0011443D" w:rsidRDefault="0011443D" w:rsidP="00EE0761">
      <w:pPr>
        <w:widowControl/>
        <w:shd w:val="clear" w:color="auto" w:fill="FFFFFF"/>
        <w:spacing w:before="300"/>
        <w:jc w:val="center"/>
        <w:rPr>
          <w:rFonts w:asciiTheme="majorEastAsia" w:eastAsiaTheme="majorEastAsia" w:hAnsiTheme="majorEastAsia" w:hint="eastAsia"/>
          <w:color w:val="333333"/>
          <w:szCs w:val="21"/>
        </w:rPr>
      </w:pPr>
    </w:p>
    <w:p w:rsidR="00D701DE" w:rsidRPr="0011443D" w:rsidRDefault="00D701DE" w:rsidP="00EE0761">
      <w:pPr>
        <w:widowControl/>
        <w:shd w:val="clear" w:color="auto" w:fill="FFFFFF"/>
        <w:spacing w:before="300"/>
        <w:jc w:val="center"/>
        <w:rPr>
          <w:rFonts w:asciiTheme="majorEastAsia" w:eastAsiaTheme="majorEastAsia" w:hAnsiTheme="majorEastAsia" w:cs="Arial" w:hint="eastAsia"/>
          <w:b/>
          <w:color w:val="111111"/>
          <w:kern w:val="0"/>
          <w:sz w:val="44"/>
          <w:szCs w:val="44"/>
        </w:rPr>
      </w:pPr>
      <w:r w:rsidRPr="0011443D">
        <w:rPr>
          <w:rFonts w:asciiTheme="majorEastAsia" w:eastAsiaTheme="majorEastAsia" w:hAnsiTheme="majorEastAsia" w:cs="Arial" w:hint="eastAsia"/>
          <w:b/>
          <w:color w:val="111111"/>
          <w:kern w:val="0"/>
          <w:sz w:val="44"/>
          <w:szCs w:val="44"/>
        </w:rPr>
        <w:t>中央政治局关于改进工作作风密切联系群众的八项规定</w:t>
      </w:r>
    </w:p>
    <w:p w:rsidR="00D701DE" w:rsidRPr="00EE0761" w:rsidRDefault="006005E9" w:rsidP="00EE0761">
      <w:pPr>
        <w:shd w:val="clear" w:color="auto" w:fill="FFFFFF"/>
        <w:spacing w:before="300"/>
        <w:rPr>
          <w:rFonts w:asciiTheme="majorEastAsia" w:eastAsiaTheme="majorEastAsia" w:hAnsiTheme="majorEastAsia" w:hint="eastAsia"/>
          <w:color w:val="333333"/>
          <w:szCs w:val="21"/>
        </w:rPr>
      </w:pPr>
      <w:r w:rsidRPr="00EE0761">
        <w:rPr>
          <w:rFonts w:asciiTheme="majorEastAsia" w:eastAsiaTheme="majorEastAsia" w:hAnsiTheme="majorEastAsia" w:hint="eastAsia"/>
          <w:color w:val="333333"/>
          <w:szCs w:val="21"/>
        </w:rPr>
        <w:t>一、中央政治局全体同志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要轻车简从、减少陪同、简化接待，不张贴悬挂标语横幅，不安排群众迎送，不铺设迎宾地毯，不摆放花草，不安排宴请。</w:t>
      </w:r>
      <w:r w:rsidRPr="00EE0761">
        <w:rPr>
          <w:rFonts w:asciiTheme="majorEastAsia" w:eastAsiaTheme="majorEastAsia" w:hAnsiTheme="majorEastAsia" w:hint="eastAsia"/>
          <w:color w:val="333333"/>
          <w:szCs w:val="21"/>
        </w:rPr>
        <w:br/>
        <w:t>二、要精简会议活动，切实改进会风，严格控制以中央名义召开的各类全国性会议和举行的重大活动，不开泛泛部署工作和提要求的会，未经中央批准一律不出席各类剪彩、奠基活动和庆祝会、纪念会、表彰会、博览会、研讨会及各类论坛；提高会议实效，开短会、讲短话，力戒空话、套话。</w:t>
      </w:r>
      <w:r w:rsidRPr="00EE0761">
        <w:rPr>
          <w:rFonts w:asciiTheme="majorEastAsia" w:eastAsiaTheme="majorEastAsia" w:hAnsiTheme="majorEastAsia" w:hint="eastAsia"/>
          <w:color w:val="333333"/>
          <w:szCs w:val="21"/>
        </w:rPr>
        <w:br/>
        <w:t>三、要精简文件简报，切实改进文风，没有实质内容、可发可不发的文件、简报一律不发。</w:t>
      </w:r>
      <w:r w:rsidRPr="00EE0761">
        <w:rPr>
          <w:rFonts w:asciiTheme="majorEastAsia" w:eastAsiaTheme="majorEastAsia" w:hAnsiTheme="majorEastAsia" w:hint="eastAsia"/>
          <w:color w:val="333333"/>
          <w:szCs w:val="21"/>
        </w:rPr>
        <w:br/>
        <w:t>四、要规范出访活动，从外交工作大局需要出发合理安排出访活动，严格控制出访随行人员，严格按照规定乘坐交通工具，一般不安排中资机构、华侨华人、留学生代表等到机场迎送。</w:t>
      </w:r>
      <w:r w:rsidRPr="00EE0761">
        <w:rPr>
          <w:rFonts w:asciiTheme="majorEastAsia" w:eastAsiaTheme="majorEastAsia" w:hAnsiTheme="majorEastAsia" w:hint="eastAsia"/>
          <w:color w:val="333333"/>
          <w:szCs w:val="21"/>
        </w:rPr>
        <w:br/>
        <w:t>五、要改进警卫工作，坚持有利于联系群众的原则，减少交通管制，一般情况下不得封路、不清场闭馆。</w:t>
      </w:r>
      <w:r w:rsidRPr="00EE0761">
        <w:rPr>
          <w:rFonts w:asciiTheme="majorEastAsia" w:eastAsiaTheme="majorEastAsia" w:hAnsiTheme="majorEastAsia" w:hint="eastAsia"/>
          <w:color w:val="333333"/>
          <w:szCs w:val="21"/>
        </w:rPr>
        <w:br/>
        <w:t>六、要改进新闻报道，中央政治局同志出席会议和活动应根据工作需要、新闻价值、社会效果决定是否报道，进一步压缩报道的数量、字数、时长。</w:t>
      </w:r>
      <w:r w:rsidRPr="00EE0761">
        <w:rPr>
          <w:rFonts w:asciiTheme="majorEastAsia" w:eastAsiaTheme="majorEastAsia" w:hAnsiTheme="majorEastAsia" w:hint="eastAsia"/>
          <w:color w:val="333333"/>
          <w:szCs w:val="21"/>
        </w:rPr>
        <w:br/>
        <w:t>七、要严格文稿发表，除中央统一安排外，个人不公开出版著作、讲话单行本，不发贺信、贺电，不题词、题字。</w:t>
      </w:r>
      <w:r w:rsidRPr="00EE0761">
        <w:rPr>
          <w:rFonts w:asciiTheme="majorEastAsia" w:eastAsiaTheme="majorEastAsia" w:hAnsiTheme="majorEastAsia" w:hint="eastAsia"/>
          <w:color w:val="333333"/>
          <w:szCs w:val="21"/>
        </w:rPr>
        <w:br/>
        <w:t>八、要厉行勤俭节约，严格遵守廉洁从政有关规定，严格执行住房、车辆配备等有关工作和生活待遇的规定。</w:t>
      </w:r>
      <w:r w:rsidRPr="00EE0761">
        <w:rPr>
          <w:rFonts w:asciiTheme="majorEastAsia" w:eastAsiaTheme="majorEastAsia" w:hAnsiTheme="majorEastAsia" w:hint="eastAsia"/>
          <w:color w:val="333333"/>
          <w:szCs w:val="21"/>
        </w:rPr>
        <w:br/>
      </w:r>
      <w:r w:rsidR="00D701DE" w:rsidRPr="00EE0761">
        <w:rPr>
          <w:rFonts w:asciiTheme="majorEastAsia" w:eastAsiaTheme="majorEastAsia" w:hAnsiTheme="majorEastAsia" w:hint="eastAsia"/>
          <w:color w:val="333333"/>
          <w:szCs w:val="21"/>
        </w:rPr>
        <w:t xml:space="preserve"> </w:t>
      </w:r>
    </w:p>
    <w:p w:rsidR="00FC018F" w:rsidRPr="00FC018F" w:rsidRDefault="00FC018F" w:rsidP="0011443D">
      <w:pPr>
        <w:shd w:val="clear" w:color="auto" w:fill="FFFFFF"/>
        <w:spacing w:before="300"/>
        <w:rPr>
          <w:rFonts w:asciiTheme="majorEastAsia" w:eastAsiaTheme="majorEastAsia" w:hAnsiTheme="majorEastAsia" w:cs="Arial" w:hint="eastAsia"/>
          <w:b/>
          <w:color w:val="111111"/>
          <w:kern w:val="0"/>
          <w:sz w:val="44"/>
          <w:szCs w:val="44"/>
        </w:rPr>
      </w:pPr>
      <w:r w:rsidRPr="00FC018F">
        <w:rPr>
          <w:rFonts w:asciiTheme="majorEastAsia" w:eastAsiaTheme="majorEastAsia" w:hAnsiTheme="majorEastAsia" w:hint="eastAsia"/>
          <w:color w:val="333333"/>
          <w:szCs w:val="21"/>
        </w:rPr>
        <w:br/>
      </w:r>
      <w:r w:rsidR="0011443D">
        <w:rPr>
          <w:rFonts w:asciiTheme="majorEastAsia" w:eastAsiaTheme="majorEastAsia" w:hAnsiTheme="majorEastAsia" w:cs="Arial" w:hint="eastAsia"/>
          <w:b/>
          <w:color w:val="111111"/>
          <w:kern w:val="0"/>
          <w:sz w:val="44"/>
          <w:szCs w:val="44"/>
        </w:rPr>
        <w:lastRenderedPageBreak/>
        <w:t xml:space="preserve">  </w:t>
      </w:r>
      <w:r w:rsidRPr="00FC018F">
        <w:rPr>
          <w:rFonts w:asciiTheme="majorEastAsia" w:eastAsiaTheme="majorEastAsia" w:hAnsiTheme="majorEastAsia" w:cs="Arial" w:hint="eastAsia"/>
          <w:b/>
          <w:color w:val="111111"/>
          <w:kern w:val="0"/>
          <w:sz w:val="44"/>
          <w:szCs w:val="44"/>
        </w:rPr>
        <w:t>广东省党政领导干部廉政守则(试行)</w:t>
      </w:r>
    </w:p>
    <w:p w:rsidR="00FC018F" w:rsidRPr="00FC018F" w:rsidRDefault="00FC018F" w:rsidP="00C5299E">
      <w:pPr>
        <w:widowControl/>
        <w:spacing w:before="15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第一条 为加强党风廉政建设，规范党政领导干部行为，保持廉洁，依据《中国共产党章程》、《国家公务员暂行条例》以及有关法律、法规、纪律，结合我省实际，制定本守则。</w:t>
      </w:r>
      <w:r w:rsidRPr="00FC018F">
        <w:rPr>
          <w:rFonts w:asciiTheme="majorEastAsia" w:eastAsiaTheme="majorEastAsia" w:hAnsiTheme="majorEastAsia" w:cs="Arial" w:hint="eastAsia"/>
          <w:color w:val="111111"/>
          <w:kern w:val="0"/>
          <w:szCs w:val="21"/>
        </w:rPr>
        <w:br/>
        <w:t>第二条 不准从地方保护主义、小团体及个人利益出发，有令不行，有禁不止。</w:t>
      </w:r>
      <w:r w:rsidRPr="00FC018F">
        <w:rPr>
          <w:rFonts w:asciiTheme="majorEastAsia" w:eastAsiaTheme="majorEastAsia" w:hAnsiTheme="majorEastAsia" w:cs="Arial" w:hint="eastAsia"/>
          <w:color w:val="111111"/>
          <w:kern w:val="0"/>
          <w:szCs w:val="21"/>
        </w:rPr>
        <w:br/>
        <w:t>第三条 不准玩忽职守，借故拖延、推诿属于职权范围内的工作事项，有意刁难、勒索所管理和服务的对象。</w:t>
      </w:r>
      <w:r w:rsidRPr="00FC018F">
        <w:rPr>
          <w:rFonts w:asciiTheme="majorEastAsia" w:eastAsiaTheme="majorEastAsia" w:hAnsiTheme="majorEastAsia" w:cs="Arial" w:hint="eastAsia"/>
          <w:color w:val="111111"/>
          <w:kern w:val="0"/>
          <w:szCs w:val="21"/>
        </w:rPr>
        <w:br/>
        <w:t>第四条 不准越权擅定收费项目，扩大收费范围或提高收费标准；</w:t>
      </w:r>
      <w:r w:rsidRPr="00FC018F">
        <w:rPr>
          <w:rFonts w:asciiTheme="majorEastAsia" w:eastAsiaTheme="majorEastAsia" w:hAnsiTheme="majorEastAsia" w:cs="Arial" w:hint="eastAsia"/>
          <w:color w:val="111111"/>
          <w:kern w:val="0"/>
          <w:szCs w:val="21"/>
        </w:rPr>
        <w:br/>
        <w:t>不准将职责范围内的公务活动变为有偿服务，或将国家行政机关的职能转移到下属的咨询服务机构，收取咨询费、手续费、劳务费。</w:t>
      </w:r>
      <w:r w:rsidRPr="00FC018F">
        <w:rPr>
          <w:rFonts w:asciiTheme="majorEastAsia" w:eastAsiaTheme="majorEastAsia" w:hAnsiTheme="majorEastAsia" w:cs="Arial" w:hint="eastAsia"/>
          <w:color w:val="111111"/>
          <w:kern w:val="0"/>
          <w:szCs w:val="21"/>
        </w:rPr>
        <w:br/>
        <w:t>第五条 不准违反规定以社会团体或个人的名义，向机关和企业事业单位及私人索要经济赞助；</w:t>
      </w:r>
      <w:r w:rsidRPr="00FC018F">
        <w:rPr>
          <w:rFonts w:asciiTheme="majorEastAsia" w:eastAsiaTheme="majorEastAsia" w:hAnsiTheme="majorEastAsia" w:cs="Arial" w:hint="eastAsia"/>
          <w:color w:val="111111"/>
          <w:kern w:val="0"/>
          <w:szCs w:val="21"/>
        </w:rPr>
        <w:br/>
        <w:t>不准用公款向上级和下属派送“红包”，不准收受此类“红包”。</w:t>
      </w:r>
      <w:r w:rsidRPr="00FC018F">
        <w:rPr>
          <w:rFonts w:asciiTheme="majorEastAsia" w:eastAsiaTheme="majorEastAsia" w:hAnsiTheme="majorEastAsia" w:cs="Arial" w:hint="eastAsia"/>
          <w:color w:val="111111"/>
          <w:kern w:val="0"/>
          <w:szCs w:val="21"/>
        </w:rPr>
        <w:br/>
        <w:t>第六条 不准违反规定强行推销商品或发行书籍、报刊；</w:t>
      </w:r>
      <w:r w:rsidRPr="00FC018F">
        <w:rPr>
          <w:rFonts w:asciiTheme="majorEastAsia" w:eastAsiaTheme="majorEastAsia" w:hAnsiTheme="majorEastAsia" w:cs="Arial" w:hint="eastAsia"/>
          <w:color w:val="111111"/>
          <w:kern w:val="0"/>
          <w:szCs w:val="21"/>
        </w:rPr>
        <w:br/>
        <w:t>不准截留上级拨给基层单位的财物。</w:t>
      </w:r>
      <w:r w:rsidRPr="00FC018F">
        <w:rPr>
          <w:rFonts w:asciiTheme="majorEastAsia" w:eastAsiaTheme="majorEastAsia" w:hAnsiTheme="majorEastAsia" w:cs="Arial" w:hint="eastAsia"/>
          <w:color w:val="111111"/>
          <w:kern w:val="0"/>
          <w:szCs w:val="21"/>
        </w:rPr>
        <w:br/>
        <w:t>第七条 不准违反规定在各类经济实体中兼职(包括名誉职务)，个别经批准兼职的，不得领取任何报酬；</w:t>
      </w:r>
      <w:r w:rsidRPr="00FC018F">
        <w:rPr>
          <w:rFonts w:asciiTheme="majorEastAsia" w:eastAsiaTheme="majorEastAsia" w:hAnsiTheme="majorEastAsia" w:cs="Arial" w:hint="eastAsia"/>
          <w:color w:val="111111"/>
          <w:kern w:val="0"/>
          <w:szCs w:val="21"/>
        </w:rPr>
        <w:br/>
        <w:t>不准个人经商办企业或从事有偿中介活动和期货、股票交易活动。</w:t>
      </w:r>
      <w:r w:rsidRPr="00FC018F">
        <w:rPr>
          <w:rFonts w:asciiTheme="majorEastAsia" w:eastAsiaTheme="majorEastAsia" w:hAnsiTheme="majorEastAsia" w:cs="Arial" w:hint="eastAsia"/>
          <w:color w:val="111111"/>
          <w:kern w:val="0"/>
          <w:szCs w:val="21"/>
        </w:rPr>
        <w:br/>
        <w:t>第八条 不准违反民主集中制原则，搞家长制、一言堂，对涉及当地经济与社会发展的重大决策，以及本单位干部的选拔、调整、任免，大额经济开支等重大问题搞个人专断。</w:t>
      </w:r>
      <w:r w:rsidRPr="00FC018F">
        <w:rPr>
          <w:rFonts w:asciiTheme="majorEastAsia" w:eastAsiaTheme="majorEastAsia" w:hAnsiTheme="majorEastAsia" w:cs="Arial" w:hint="eastAsia"/>
          <w:color w:val="111111"/>
          <w:kern w:val="0"/>
          <w:szCs w:val="21"/>
        </w:rPr>
        <w:br/>
        <w:t>第九条 不准越权或违反审批程序批地、占地；</w:t>
      </w:r>
      <w:r w:rsidRPr="00FC018F">
        <w:rPr>
          <w:rFonts w:asciiTheme="majorEastAsia" w:eastAsiaTheme="majorEastAsia" w:hAnsiTheme="majorEastAsia" w:cs="Arial" w:hint="eastAsia"/>
          <w:color w:val="111111"/>
          <w:kern w:val="0"/>
          <w:szCs w:val="21"/>
        </w:rPr>
        <w:br/>
        <w:t>不准干预建设工程招标投标工作，强行指定工程承包单位。</w:t>
      </w:r>
      <w:r w:rsidRPr="00FC018F">
        <w:rPr>
          <w:rFonts w:asciiTheme="majorEastAsia" w:eastAsiaTheme="majorEastAsia" w:hAnsiTheme="majorEastAsia" w:cs="Arial" w:hint="eastAsia"/>
          <w:color w:val="111111"/>
          <w:kern w:val="0"/>
          <w:szCs w:val="21"/>
        </w:rPr>
        <w:br/>
        <w:t>第十条 不准参与或支持、包庇走私贩私、骗税逃税、截汇逃汇、制黄贩黄、侵权盗版等活动；</w:t>
      </w:r>
      <w:r w:rsidRPr="00FC018F">
        <w:rPr>
          <w:rFonts w:asciiTheme="majorEastAsia" w:eastAsiaTheme="majorEastAsia" w:hAnsiTheme="majorEastAsia" w:cs="Arial" w:hint="eastAsia"/>
          <w:color w:val="111111"/>
          <w:kern w:val="0"/>
          <w:szCs w:val="21"/>
        </w:rPr>
        <w:br/>
        <w:t>不准倒卖进出口批文、出国出境证件、户籍等。</w:t>
      </w:r>
      <w:r w:rsidRPr="00FC018F">
        <w:rPr>
          <w:rFonts w:asciiTheme="majorEastAsia" w:eastAsiaTheme="majorEastAsia" w:hAnsiTheme="majorEastAsia" w:cs="Arial" w:hint="eastAsia"/>
          <w:color w:val="111111"/>
          <w:kern w:val="0"/>
          <w:szCs w:val="21"/>
        </w:rPr>
        <w:br/>
        <w:t>第十一条 不准贪污、私分公款公物；</w:t>
      </w:r>
      <w:r w:rsidRPr="00FC018F">
        <w:rPr>
          <w:rFonts w:asciiTheme="majorEastAsia" w:eastAsiaTheme="majorEastAsia" w:hAnsiTheme="majorEastAsia" w:cs="Arial" w:hint="eastAsia"/>
          <w:color w:val="111111"/>
          <w:kern w:val="0"/>
          <w:szCs w:val="21"/>
        </w:rPr>
        <w:br/>
        <w:t>不准索贿、受贿、行贿或介绍贿赂；</w:t>
      </w:r>
      <w:r w:rsidRPr="00FC018F">
        <w:rPr>
          <w:rFonts w:asciiTheme="majorEastAsia" w:eastAsiaTheme="majorEastAsia" w:hAnsiTheme="majorEastAsia" w:cs="Arial" w:hint="eastAsia"/>
          <w:color w:val="111111"/>
          <w:kern w:val="0"/>
          <w:szCs w:val="21"/>
        </w:rPr>
        <w:br/>
        <w:t>不准在经济活动中违反规定接受各种回扣、手续费、劳务费。</w:t>
      </w:r>
      <w:r w:rsidRPr="00FC018F">
        <w:rPr>
          <w:rFonts w:asciiTheme="majorEastAsia" w:eastAsiaTheme="majorEastAsia" w:hAnsiTheme="majorEastAsia" w:cs="Arial" w:hint="eastAsia"/>
          <w:color w:val="111111"/>
          <w:kern w:val="0"/>
          <w:szCs w:val="21"/>
        </w:rPr>
        <w:br/>
        <w:t>第十二条 不准违反财务制度将公款私存或设立小金库；</w:t>
      </w:r>
      <w:r w:rsidRPr="00FC018F">
        <w:rPr>
          <w:rFonts w:asciiTheme="majorEastAsia" w:eastAsiaTheme="majorEastAsia" w:hAnsiTheme="majorEastAsia" w:cs="Arial" w:hint="eastAsia"/>
          <w:color w:val="111111"/>
          <w:kern w:val="0"/>
          <w:szCs w:val="21"/>
        </w:rPr>
        <w:br/>
        <w:t>不准借用公款逾期不还；不准以任何方式侵占国家、集体和私人的财物；</w:t>
      </w:r>
      <w:r w:rsidRPr="00FC018F">
        <w:rPr>
          <w:rFonts w:asciiTheme="majorEastAsia" w:eastAsiaTheme="majorEastAsia" w:hAnsiTheme="majorEastAsia" w:cs="Arial" w:hint="eastAsia"/>
          <w:color w:val="111111"/>
          <w:kern w:val="0"/>
          <w:szCs w:val="21"/>
        </w:rPr>
        <w:br/>
        <w:t>不准挪用公款给子女、亲友买房、建房或从事经商营利等活动；</w:t>
      </w:r>
      <w:r w:rsidRPr="00FC018F">
        <w:rPr>
          <w:rFonts w:asciiTheme="majorEastAsia" w:eastAsiaTheme="majorEastAsia" w:hAnsiTheme="majorEastAsia" w:cs="Arial" w:hint="eastAsia"/>
          <w:color w:val="111111"/>
          <w:kern w:val="0"/>
          <w:szCs w:val="21"/>
        </w:rPr>
        <w:br/>
        <w:t>不准接受外单位及私人赠送的信用卡，也不准把本单位用公款办理的信用卡供私人使用；</w:t>
      </w:r>
      <w:r w:rsidRPr="00FC018F">
        <w:rPr>
          <w:rFonts w:asciiTheme="majorEastAsia" w:eastAsiaTheme="majorEastAsia" w:hAnsiTheme="majorEastAsia" w:cs="Arial" w:hint="eastAsia"/>
          <w:color w:val="111111"/>
          <w:kern w:val="0"/>
          <w:szCs w:val="21"/>
        </w:rPr>
        <w:br/>
        <w:t>不准用公款报销各种应由私人支付的费用或将此类费用转到下属单位或其他企事业单位报销。</w:t>
      </w:r>
      <w:r w:rsidRPr="00FC018F">
        <w:rPr>
          <w:rFonts w:asciiTheme="majorEastAsia" w:eastAsiaTheme="majorEastAsia" w:hAnsiTheme="majorEastAsia" w:cs="Arial" w:hint="eastAsia"/>
          <w:color w:val="111111"/>
          <w:kern w:val="0"/>
          <w:szCs w:val="21"/>
        </w:rPr>
        <w:br/>
        <w:t>第十三条 不准在公务活动中索取或接受礼金和各种有价证券及贵重物品，无法拒收的，应按规定上缴；不准接受可能对公正执行公务有影响的礼品和宴请；</w:t>
      </w:r>
      <w:r w:rsidRPr="00FC018F">
        <w:rPr>
          <w:rFonts w:asciiTheme="majorEastAsia" w:eastAsiaTheme="majorEastAsia" w:hAnsiTheme="majorEastAsia" w:cs="Arial" w:hint="eastAsia"/>
          <w:color w:val="111111"/>
          <w:kern w:val="0"/>
          <w:szCs w:val="21"/>
        </w:rPr>
        <w:br/>
        <w:t>不准在公务活动中要求安排超过当地接待标准的食宿。</w:t>
      </w:r>
      <w:r w:rsidRPr="00FC018F">
        <w:rPr>
          <w:rFonts w:asciiTheme="majorEastAsia" w:eastAsiaTheme="majorEastAsia" w:hAnsiTheme="majorEastAsia" w:cs="Arial" w:hint="eastAsia"/>
          <w:color w:val="111111"/>
          <w:kern w:val="0"/>
          <w:szCs w:val="21"/>
        </w:rPr>
        <w:br/>
        <w:t>第十四条 不准违反规定建私房；不准违反规定参加集资建房；不准多购多占公有住房或压价购买公有住房。</w:t>
      </w:r>
      <w:r w:rsidRPr="00FC018F">
        <w:rPr>
          <w:rFonts w:asciiTheme="majorEastAsia" w:eastAsiaTheme="majorEastAsia" w:hAnsiTheme="majorEastAsia" w:cs="Arial" w:hint="eastAsia"/>
          <w:color w:val="111111"/>
          <w:kern w:val="0"/>
          <w:szCs w:val="21"/>
        </w:rPr>
        <w:br/>
        <w:t>第十五条 不准利用职权为配偶、子女、亲友和身边工作人员在招干、招警、参军、调动、晋级、升学、就业、出国、赴港澳、户口迁移等方面谋取特殊照顾；不准利用职权为配偶、子女和亲友经商办企业提供任何优惠条件；不准利用职权为子女、亲友和身边工作人员购房、建房提供优惠条件。</w:t>
      </w:r>
      <w:r w:rsidRPr="00FC018F">
        <w:rPr>
          <w:rFonts w:asciiTheme="majorEastAsia" w:eastAsiaTheme="majorEastAsia" w:hAnsiTheme="majorEastAsia" w:cs="Arial" w:hint="eastAsia"/>
          <w:color w:val="111111"/>
          <w:kern w:val="0"/>
          <w:szCs w:val="21"/>
        </w:rPr>
        <w:br/>
        <w:t>第十六条 不准利用职权和职务影响为配偶、子女、亲友和身边工作人员的违法违纪行为说</w:t>
      </w:r>
      <w:r w:rsidRPr="00FC018F">
        <w:rPr>
          <w:rFonts w:asciiTheme="majorEastAsia" w:eastAsiaTheme="majorEastAsia" w:hAnsiTheme="majorEastAsia" w:cs="Arial" w:hint="eastAsia"/>
          <w:color w:val="111111"/>
          <w:kern w:val="0"/>
          <w:szCs w:val="21"/>
        </w:rPr>
        <w:lastRenderedPageBreak/>
        <w:t>情、开脱、袒护、包庇；不准违反公务回避制度，利用职权作出对配偶、子女、亲友和身边工作人员有利的决定或裁决。</w:t>
      </w:r>
      <w:r w:rsidRPr="00FC018F">
        <w:rPr>
          <w:rFonts w:asciiTheme="majorEastAsia" w:eastAsiaTheme="majorEastAsia" w:hAnsiTheme="majorEastAsia" w:cs="Arial" w:hint="eastAsia"/>
          <w:color w:val="111111"/>
          <w:kern w:val="0"/>
          <w:szCs w:val="21"/>
        </w:rPr>
        <w:br/>
        <w:t>第十七条 不准用公款在高级宾馆、饭店等场所包租住房供私人使用。</w:t>
      </w:r>
      <w:r w:rsidRPr="00FC018F">
        <w:rPr>
          <w:rFonts w:asciiTheme="majorEastAsia" w:eastAsiaTheme="majorEastAsia" w:hAnsiTheme="majorEastAsia" w:cs="Arial" w:hint="eastAsia"/>
          <w:color w:val="111111"/>
          <w:kern w:val="0"/>
          <w:szCs w:val="21"/>
        </w:rPr>
        <w:br/>
        <w:t>第十八条 不准用公款超标准为私人购买、装修住房或用公款为私人购置、安装各种娱乐、健身设施。</w:t>
      </w:r>
      <w:r w:rsidRPr="00FC018F">
        <w:rPr>
          <w:rFonts w:asciiTheme="majorEastAsia" w:eastAsiaTheme="majorEastAsia" w:hAnsiTheme="majorEastAsia" w:cs="Arial" w:hint="eastAsia"/>
          <w:color w:val="111111"/>
          <w:kern w:val="0"/>
          <w:szCs w:val="21"/>
        </w:rPr>
        <w:br/>
        <w:t>第十九条 不准违反规定购买、更换及乘坐超标准小汽车；不准用公款对工作用车及机关公务用车进行内部豪华改造；</w:t>
      </w:r>
      <w:r w:rsidRPr="00FC018F">
        <w:rPr>
          <w:rFonts w:asciiTheme="majorEastAsia" w:eastAsiaTheme="majorEastAsia" w:hAnsiTheme="majorEastAsia" w:cs="Arial" w:hint="eastAsia"/>
          <w:color w:val="111111"/>
          <w:kern w:val="0"/>
          <w:szCs w:val="21"/>
        </w:rPr>
        <w:br/>
        <w:t>不准违反规定用贷款、集资款和专项资金购买供个人使用的小汽车；不准在机关、单位拖欠职工工资的情况下购买小汽车。</w:t>
      </w:r>
      <w:r w:rsidRPr="00FC018F">
        <w:rPr>
          <w:rFonts w:asciiTheme="majorEastAsia" w:eastAsiaTheme="majorEastAsia" w:hAnsiTheme="majorEastAsia" w:cs="Arial" w:hint="eastAsia"/>
          <w:color w:val="111111"/>
          <w:kern w:val="0"/>
          <w:szCs w:val="21"/>
        </w:rPr>
        <w:br/>
        <w:t>不准违反规定使用军警车号牌、外籍车号牌。</w:t>
      </w:r>
      <w:r w:rsidRPr="00FC018F">
        <w:rPr>
          <w:rFonts w:asciiTheme="majorEastAsia" w:eastAsiaTheme="majorEastAsia" w:hAnsiTheme="majorEastAsia" w:cs="Arial" w:hint="eastAsia"/>
          <w:color w:val="111111"/>
          <w:kern w:val="0"/>
          <w:szCs w:val="21"/>
        </w:rPr>
        <w:br/>
        <w:t>第二十条 不准违反规定用公车办私事。</w:t>
      </w:r>
      <w:r w:rsidRPr="00FC018F">
        <w:rPr>
          <w:rFonts w:asciiTheme="majorEastAsia" w:eastAsiaTheme="majorEastAsia" w:hAnsiTheme="majorEastAsia" w:cs="Arial" w:hint="eastAsia"/>
          <w:color w:val="111111"/>
          <w:kern w:val="0"/>
          <w:szCs w:val="21"/>
        </w:rPr>
        <w:br/>
        <w:t>第二十一条 不准未经批准用公款、公车学习驾驶技术。</w:t>
      </w:r>
      <w:r w:rsidRPr="00FC018F">
        <w:rPr>
          <w:rFonts w:asciiTheme="majorEastAsia" w:eastAsiaTheme="majorEastAsia" w:hAnsiTheme="majorEastAsia" w:cs="Arial" w:hint="eastAsia"/>
          <w:color w:val="111111"/>
          <w:kern w:val="0"/>
          <w:szCs w:val="21"/>
        </w:rPr>
        <w:br/>
        <w:t>第二十二条 不准到营业性歌厅、舞厅、夜总会等参加用公款支付的高消费娱乐活动。</w:t>
      </w:r>
      <w:r w:rsidRPr="00FC018F">
        <w:rPr>
          <w:rFonts w:asciiTheme="majorEastAsia" w:eastAsiaTheme="majorEastAsia" w:hAnsiTheme="majorEastAsia" w:cs="Arial" w:hint="eastAsia"/>
          <w:color w:val="111111"/>
          <w:kern w:val="0"/>
          <w:szCs w:val="21"/>
        </w:rPr>
        <w:br/>
        <w:t>不准用公款购买、接受与公务有关的个人或团体赠送的各种形式的俱乐部会员证；</w:t>
      </w:r>
      <w:r w:rsidRPr="00FC018F">
        <w:rPr>
          <w:rFonts w:asciiTheme="majorEastAsia" w:eastAsiaTheme="majorEastAsia" w:hAnsiTheme="majorEastAsia" w:cs="Arial" w:hint="eastAsia"/>
          <w:color w:val="111111"/>
          <w:kern w:val="0"/>
          <w:szCs w:val="21"/>
        </w:rPr>
        <w:br/>
        <w:t>不准要求为领导干部举办专场舞会。</w:t>
      </w:r>
      <w:r w:rsidRPr="00FC018F">
        <w:rPr>
          <w:rFonts w:asciiTheme="majorEastAsia" w:eastAsiaTheme="majorEastAsia" w:hAnsiTheme="majorEastAsia" w:cs="Arial" w:hint="eastAsia"/>
          <w:color w:val="111111"/>
          <w:kern w:val="0"/>
          <w:szCs w:val="21"/>
        </w:rPr>
        <w:br/>
        <w:t>第二十三条 不准假借各种名义用公费旅游；不准利用节假日、双休日用公费度假。</w:t>
      </w:r>
      <w:r w:rsidRPr="00FC018F">
        <w:rPr>
          <w:rFonts w:asciiTheme="majorEastAsia" w:eastAsiaTheme="majorEastAsia" w:hAnsiTheme="majorEastAsia" w:cs="Arial" w:hint="eastAsia"/>
          <w:color w:val="111111"/>
          <w:kern w:val="0"/>
          <w:szCs w:val="21"/>
        </w:rPr>
        <w:br/>
        <w:t>第二十四条 不准利用本人及家庭成员婚丧嫁娶以及生日、调动、乔迁等机会大操大办，挥霍浪费；不准动用公款公物操办和借机敛财。</w:t>
      </w:r>
      <w:r w:rsidRPr="00FC018F">
        <w:rPr>
          <w:rFonts w:asciiTheme="majorEastAsia" w:eastAsiaTheme="majorEastAsia" w:hAnsiTheme="majorEastAsia" w:cs="Arial" w:hint="eastAsia"/>
          <w:color w:val="111111"/>
          <w:kern w:val="0"/>
          <w:szCs w:val="21"/>
        </w:rPr>
        <w:br/>
        <w:t>第二十五条 不准违反规定和程序提拔干部；不准任人唯亲、拉帮结派；</w:t>
      </w:r>
      <w:r w:rsidRPr="00FC018F">
        <w:rPr>
          <w:rFonts w:asciiTheme="majorEastAsia" w:eastAsiaTheme="majorEastAsia" w:hAnsiTheme="majorEastAsia" w:cs="Arial" w:hint="eastAsia"/>
          <w:color w:val="111111"/>
          <w:kern w:val="0"/>
          <w:szCs w:val="21"/>
        </w:rPr>
        <w:br/>
        <w:t>不准封官许愿或泄露酝酿讨论干部任免的情况。</w:t>
      </w:r>
      <w:r w:rsidRPr="00FC018F">
        <w:rPr>
          <w:rFonts w:asciiTheme="majorEastAsia" w:eastAsiaTheme="majorEastAsia" w:hAnsiTheme="majorEastAsia" w:cs="Arial" w:hint="eastAsia"/>
          <w:color w:val="111111"/>
          <w:kern w:val="0"/>
          <w:szCs w:val="21"/>
        </w:rPr>
        <w:br/>
        <w:t>第二十六条 不准在民主选举中以封官许愿、请客送礼等手段拉选票，进行非组织活动；</w:t>
      </w:r>
      <w:r w:rsidRPr="00FC018F">
        <w:rPr>
          <w:rFonts w:asciiTheme="majorEastAsia" w:eastAsiaTheme="majorEastAsia" w:hAnsiTheme="majorEastAsia" w:cs="Arial" w:hint="eastAsia"/>
          <w:color w:val="111111"/>
          <w:kern w:val="0"/>
          <w:szCs w:val="21"/>
        </w:rPr>
        <w:br/>
        <w:t>不准跑官、买官、卖官。</w:t>
      </w:r>
      <w:r w:rsidRPr="00FC018F">
        <w:rPr>
          <w:rFonts w:asciiTheme="majorEastAsia" w:eastAsiaTheme="majorEastAsia" w:hAnsiTheme="majorEastAsia" w:cs="Arial" w:hint="eastAsia"/>
          <w:color w:val="111111"/>
          <w:kern w:val="0"/>
          <w:szCs w:val="21"/>
        </w:rPr>
        <w:br/>
        <w:t>第二十七条 不准利用各种不正当手法，骗取荣誉、职务、职称、学位、奖励和其它个人利益。</w:t>
      </w:r>
      <w:r w:rsidRPr="00FC018F">
        <w:rPr>
          <w:rFonts w:asciiTheme="majorEastAsia" w:eastAsiaTheme="majorEastAsia" w:hAnsiTheme="majorEastAsia" w:cs="Arial" w:hint="eastAsia"/>
          <w:color w:val="111111"/>
          <w:kern w:val="0"/>
          <w:szCs w:val="21"/>
        </w:rPr>
        <w:br/>
        <w:t>第二十八条 不准制造假象，伪造、藏匿、销毁证据，隐瞒真相，歪曲事实，推卸和逃避责任；</w:t>
      </w:r>
      <w:r w:rsidRPr="00FC018F">
        <w:rPr>
          <w:rFonts w:asciiTheme="majorEastAsia" w:eastAsiaTheme="majorEastAsia" w:hAnsiTheme="majorEastAsia" w:cs="Arial" w:hint="eastAsia"/>
          <w:color w:val="111111"/>
          <w:kern w:val="0"/>
          <w:szCs w:val="21"/>
        </w:rPr>
        <w:br/>
        <w:t>不准知情不举、瞒案不报和压案不查。</w:t>
      </w:r>
      <w:r w:rsidRPr="00FC018F">
        <w:rPr>
          <w:rFonts w:asciiTheme="majorEastAsia" w:eastAsiaTheme="majorEastAsia" w:hAnsiTheme="majorEastAsia" w:cs="Arial" w:hint="eastAsia"/>
          <w:color w:val="111111"/>
          <w:kern w:val="0"/>
          <w:szCs w:val="21"/>
        </w:rPr>
        <w:br/>
        <w:t>第二十九条 不准捏造事实诬告、陷害他人；</w:t>
      </w:r>
      <w:r w:rsidRPr="00FC018F">
        <w:rPr>
          <w:rFonts w:asciiTheme="majorEastAsia" w:eastAsiaTheme="majorEastAsia" w:hAnsiTheme="majorEastAsia" w:cs="Arial" w:hint="eastAsia"/>
          <w:color w:val="111111"/>
          <w:kern w:val="0"/>
          <w:szCs w:val="21"/>
        </w:rPr>
        <w:br/>
        <w:t>不准对发表批评意见者、检举揭发者进行打击报复。</w:t>
      </w:r>
      <w:r w:rsidRPr="00FC018F">
        <w:rPr>
          <w:rFonts w:asciiTheme="majorEastAsia" w:eastAsiaTheme="majorEastAsia" w:hAnsiTheme="majorEastAsia" w:cs="Arial" w:hint="eastAsia"/>
          <w:color w:val="111111"/>
          <w:kern w:val="0"/>
          <w:szCs w:val="21"/>
        </w:rPr>
        <w:br/>
        <w:t>第三十条 不准违反有关规定对个人收入、收受礼品及其它重大事项拒不登记、申报或不如实登记、申报。</w:t>
      </w:r>
      <w:r w:rsidRPr="00FC018F">
        <w:rPr>
          <w:rFonts w:asciiTheme="majorEastAsia" w:eastAsiaTheme="majorEastAsia" w:hAnsiTheme="majorEastAsia" w:cs="Arial" w:hint="eastAsia"/>
          <w:color w:val="111111"/>
          <w:kern w:val="0"/>
          <w:szCs w:val="21"/>
        </w:rPr>
        <w:br/>
        <w:t>第三十一条 不准通过非法手段获取、持有外国或港澳护照、身份证明及其它出国出境证件；不准利用多次往返出国出境证件私自出国出境旅游、度假、探亲及办私事；不准违反有关规定保管和使用出国出境证件。</w:t>
      </w:r>
      <w:r w:rsidRPr="00FC018F">
        <w:rPr>
          <w:rFonts w:asciiTheme="majorEastAsia" w:eastAsiaTheme="majorEastAsia" w:hAnsiTheme="majorEastAsia" w:cs="Arial" w:hint="eastAsia"/>
          <w:color w:val="111111"/>
          <w:kern w:val="0"/>
          <w:szCs w:val="21"/>
        </w:rPr>
        <w:br/>
        <w:t>第三十二条 不准违反规定进行与本人职务、身份不相符的外事出访和考察活动；不准利用职权或以不正当手段要求外商或驻外机构邀请出国出境；</w:t>
      </w:r>
      <w:r w:rsidRPr="00FC018F">
        <w:rPr>
          <w:rFonts w:asciiTheme="majorEastAsia" w:eastAsiaTheme="majorEastAsia" w:hAnsiTheme="majorEastAsia" w:cs="Arial" w:hint="eastAsia"/>
          <w:color w:val="111111"/>
          <w:kern w:val="0"/>
          <w:szCs w:val="21"/>
        </w:rPr>
        <w:br/>
        <w:t>不准在公务出访中违反规定逾期滞留国外境外或绕道非公务的国家、地区。</w:t>
      </w:r>
      <w:r w:rsidRPr="00FC018F">
        <w:rPr>
          <w:rFonts w:asciiTheme="majorEastAsia" w:eastAsiaTheme="majorEastAsia" w:hAnsiTheme="majorEastAsia" w:cs="Arial" w:hint="eastAsia"/>
          <w:color w:val="111111"/>
          <w:kern w:val="0"/>
          <w:szCs w:val="21"/>
        </w:rPr>
        <w:br/>
        <w:t>第三十三条 不准要求或接受有公务往来的国外境外人士为本人或子女、亲属出国出境定居、旅游、探亲、留学提供担保或资助。</w:t>
      </w:r>
      <w:r w:rsidRPr="00FC018F">
        <w:rPr>
          <w:rFonts w:asciiTheme="majorEastAsia" w:eastAsiaTheme="majorEastAsia" w:hAnsiTheme="majorEastAsia" w:cs="Arial" w:hint="eastAsia"/>
          <w:color w:val="111111"/>
          <w:kern w:val="0"/>
          <w:szCs w:val="21"/>
        </w:rPr>
        <w:br/>
        <w:t>第三十四条 不准在出国出境期间涉足色情场所，参与赌博活动，以及观看、购买、索要和携带淫秽影视书刊及其它淫秽物品。</w:t>
      </w:r>
      <w:r w:rsidRPr="00FC018F">
        <w:rPr>
          <w:rFonts w:asciiTheme="majorEastAsia" w:eastAsiaTheme="majorEastAsia" w:hAnsiTheme="majorEastAsia" w:cs="Arial" w:hint="eastAsia"/>
          <w:color w:val="111111"/>
          <w:kern w:val="0"/>
          <w:szCs w:val="21"/>
        </w:rPr>
        <w:br/>
        <w:t>第三十五条 不准违反规定私人在国外、境外注册公司或参资、参股。</w:t>
      </w:r>
      <w:r w:rsidRPr="00FC018F">
        <w:rPr>
          <w:rFonts w:asciiTheme="majorEastAsia" w:eastAsiaTheme="majorEastAsia" w:hAnsiTheme="majorEastAsia" w:cs="Arial" w:hint="eastAsia"/>
          <w:color w:val="111111"/>
          <w:kern w:val="0"/>
          <w:szCs w:val="21"/>
        </w:rPr>
        <w:br/>
        <w:t>第三十六条 不准违反规定在涉外活动中索取或接受礼金、有价证券及贵重物品，无法拒收的，应按规定上缴。</w:t>
      </w:r>
      <w:r w:rsidRPr="00FC018F">
        <w:rPr>
          <w:rFonts w:asciiTheme="majorEastAsia" w:eastAsiaTheme="majorEastAsia" w:hAnsiTheme="majorEastAsia" w:cs="Arial" w:hint="eastAsia"/>
          <w:color w:val="111111"/>
          <w:kern w:val="0"/>
          <w:szCs w:val="21"/>
        </w:rPr>
        <w:br/>
      </w:r>
      <w:r w:rsidRPr="00FC018F">
        <w:rPr>
          <w:rFonts w:asciiTheme="majorEastAsia" w:eastAsiaTheme="majorEastAsia" w:hAnsiTheme="majorEastAsia" w:cs="Arial" w:hint="eastAsia"/>
          <w:color w:val="111111"/>
          <w:kern w:val="0"/>
          <w:szCs w:val="21"/>
        </w:rPr>
        <w:lastRenderedPageBreak/>
        <w:t>第三十七条 县(市)级党政机关的镇(科)级干部、基层站所负责人和国有企业、事业单位负责人也要遵照执行本守则。</w:t>
      </w:r>
      <w:r w:rsidRPr="00FC018F">
        <w:rPr>
          <w:rFonts w:asciiTheme="majorEastAsia" w:eastAsiaTheme="majorEastAsia" w:hAnsiTheme="majorEastAsia" w:cs="Arial" w:hint="eastAsia"/>
          <w:color w:val="111111"/>
          <w:kern w:val="0"/>
          <w:szCs w:val="21"/>
        </w:rPr>
        <w:br/>
        <w:t>第三十八条 对违反本守则的行为，要进行批评教育，构成违纪的，给予党纪政纪处分，触犯刑律的，由司法机关依法追究其刑事责任。</w:t>
      </w:r>
      <w:r w:rsidRPr="00FC018F">
        <w:rPr>
          <w:rFonts w:asciiTheme="majorEastAsia" w:eastAsiaTheme="majorEastAsia" w:hAnsiTheme="majorEastAsia" w:cs="Arial" w:hint="eastAsia"/>
          <w:color w:val="111111"/>
          <w:kern w:val="0"/>
          <w:szCs w:val="21"/>
        </w:rPr>
        <w:br/>
        <w:t>第三十九条 本守则由省纪委、省监察厅负责解释。</w:t>
      </w:r>
    </w:p>
    <w:p w:rsidR="009063A3" w:rsidRPr="00C5299E" w:rsidRDefault="009063A3" w:rsidP="00C5299E">
      <w:pPr>
        <w:widowControl/>
        <w:shd w:val="clear" w:color="auto" w:fill="FFFFFF"/>
        <w:spacing w:before="300"/>
        <w:jc w:val="left"/>
        <w:rPr>
          <w:rFonts w:asciiTheme="majorEastAsia" w:eastAsiaTheme="majorEastAsia" w:hAnsiTheme="majorEastAsia" w:cs="宋体" w:hint="eastAsia"/>
          <w:color w:val="333333"/>
          <w:kern w:val="0"/>
          <w:szCs w:val="21"/>
        </w:rPr>
      </w:pPr>
    </w:p>
    <w:p w:rsidR="00C5299E" w:rsidRPr="00C5299E" w:rsidRDefault="00C5299E" w:rsidP="00C5299E">
      <w:pPr>
        <w:widowControl/>
        <w:shd w:val="clear" w:color="auto" w:fill="FFFFFF"/>
        <w:spacing w:before="300"/>
        <w:jc w:val="left"/>
        <w:rPr>
          <w:rFonts w:asciiTheme="majorEastAsia" w:eastAsiaTheme="majorEastAsia" w:hAnsiTheme="majorEastAsia" w:cs="Arial" w:hint="eastAsia"/>
          <w:color w:val="111111"/>
          <w:kern w:val="0"/>
          <w:szCs w:val="21"/>
        </w:rPr>
      </w:pPr>
    </w:p>
    <w:p w:rsidR="00C5299E" w:rsidRPr="00C5299E" w:rsidRDefault="00C5299E" w:rsidP="00C5299E">
      <w:pPr>
        <w:widowControl/>
        <w:jc w:val="left"/>
        <w:rPr>
          <w:rFonts w:asciiTheme="majorEastAsia" w:eastAsiaTheme="majorEastAsia" w:hAnsiTheme="majorEastAsia" w:cs="Arial" w:hint="eastAsia"/>
          <w:color w:val="111111"/>
          <w:kern w:val="0"/>
          <w:szCs w:val="21"/>
        </w:rPr>
      </w:pPr>
      <w:r w:rsidRPr="00C5299E">
        <w:rPr>
          <w:rFonts w:asciiTheme="majorEastAsia" w:eastAsiaTheme="majorEastAsia" w:hAnsiTheme="majorEastAsia" w:cs="Arial" w:hint="eastAsia"/>
          <w:color w:val="111111"/>
          <w:kern w:val="0"/>
          <w:szCs w:val="21"/>
        </w:rPr>
        <w:br w:type="page"/>
      </w:r>
    </w:p>
    <w:tbl>
      <w:tblPr>
        <w:tblpPr w:leftFromText="180" w:rightFromText="180" w:horzAnchor="margin" w:tblpXSpec="center" w:tblpY="570"/>
        <w:tblW w:w="8939" w:type="dxa"/>
        <w:tblBorders>
          <w:top w:val="single" w:sz="6" w:space="0" w:color="D2D3D9"/>
          <w:left w:val="single" w:sz="6" w:space="0" w:color="D2D3D9"/>
          <w:bottom w:val="single" w:sz="6" w:space="0" w:color="D2D3D9"/>
          <w:right w:val="single" w:sz="6" w:space="0" w:color="D2D3D9"/>
        </w:tblBorders>
        <w:shd w:val="clear" w:color="auto" w:fill="FFFFFF"/>
        <w:tblCellMar>
          <w:left w:w="0" w:type="dxa"/>
          <w:right w:w="0" w:type="dxa"/>
        </w:tblCellMar>
        <w:tblLook w:val="04A0"/>
      </w:tblPr>
      <w:tblGrid>
        <w:gridCol w:w="8939"/>
      </w:tblGrid>
      <w:tr w:rsidR="00EE0761" w:rsidRPr="00C5299E" w:rsidTr="009B29E7">
        <w:trPr>
          <w:trHeight w:val="1065"/>
        </w:trPr>
        <w:tc>
          <w:tcPr>
            <w:tcW w:w="8939" w:type="dxa"/>
            <w:tcBorders>
              <w:bottom w:val="dashed" w:sz="6" w:space="0" w:color="D2D3D9"/>
            </w:tcBorders>
            <w:shd w:val="clear" w:color="auto" w:fill="FFFFFF"/>
            <w:vAlign w:val="center"/>
            <w:hideMark/>
          </w:tcPr>
          <w:p w:rsidR="00EE0761" w:rsidRPr="00FC018F" w:rsidRDefault="00EE0761" w:rsidP="009B29E7">
            <w:pPr>
              <w:widowControl/>
              <w:spacing w:before="150"/>
              <w:jc w:val="center"/>
              <w:rPr>
                <w:rFonts w:asciiTheme="majorEastAsia" w:eastAsiaTheme="majorEastAsia" w:hAnsiTheme="majorEastAsia" w:cs="Arial" w:hint="eastAsia"/>
                <w:b/>
                <w:color w:val="111111"/>
                <w:kern w:val="0"/>
                <w:sz w:val="36"/>
                <w:szCs w:val="36"/>
              </w:rPr>
            </w:pPr>
            <w:r w:rsidRPr="00EE0761">
              <w:rPr>
                <w:rFonts w:asciiTheme="majorEastAsia" w:eastAsiaTheme="majorEastAsia" w:hAnsiTheme="majorEastAsia" w:cs="Arial" w:hint="eastAsia"/>
                <w:b/>
                <w:color w:val="111111"/>
                <w:kern w:val="0"/>
                <w:sz w:val="36"/>
                <w:szCs w:val="36"/>
              </w:rPr>
              <w:lastRenderedPageBreak/>
              <w:t>广东省纪委、省委组织部关于加强党员领导干部“八小时以外”活动监督管理的意见</w:t>
            </w:r>
          </w:p>
        </w:tc>
      </w:tr>
      <w:tr w:rsidR="00EE0761" w:rsidRPr="00C5299E" w:rsidTr="009B29E7">
        <w:trPr>
          <w:trHeight w:val="450"/>
        </w:trPr>
        <w:tc>
          <w:tcPr>
            <w:tcW w:w="8939" w:type="dxa"/>
            <w:shd w:val="clear" w:color="auto" w:fill="F3F3F3"/>
            <w:vAlign w:val="center"/>
            <w:hideMark/>
          </w:tcPr>
          <w:p w:rsidR="00EE0761" w:rsidRPr="00FC018F" w:rsidRDefault="00EE0761" w:rsidP="009B29E7">
            <w:pPr>
              <w:widowControl/>
              <w:jc w:val="center"/>
              <w:rPr>
                <w:rFonts w:asciiTheme="majorEastAsia" w:eastAsiaTheme="majorEastAsia" w:hAnsiTheme="majorEastAsia" w:cs="Arial" w:hint="eastAsia"/>
                <w:b/>
                <w:color w:val="111111"/>
                <w:kern w:val="0"/>
                <w:szCs w:val="21"/>
              </w:rPr>
            </w:pPr>
          </w:p>
        </w:tc>
      </w:tr>
      <w:tr w:rsidR="00EE0761" w:rsidRPr="00C5299E" w:rsidTr="009B29E7">
        <w:trPr>
          <w:trHeight w:val="195"/>
        </w:trPr>
        <w:tc>
          <w:tcPr>
            <w:tcW w:w="8939" w:type="dxa"/>
            <w:shd w:val="clear" w:color="auto" w:fill="F5F5F5"/>
            <w:vAlign w:val="center"/>
            <w:hideMark/>
          </w:tcPr>
          <w:p w:rsidR="00EE0761" w:rsidRPr="00FC018F" w:rsidRDefault="00EE0761" w:rsidP="009B29E7">
            <w:pPr>
              <w:widowControl/>
              <w:jc w:val="center"/>
              <w:rPr>
                <w:rFonts w:asciiTheme="majorEastAsia" w:eastAsiaTheme="majorEastAsia" w:hAnsiTheme="majorEastAsia" w:cs="Arial" w:hint="eastAsia"/>
                <w:color w:val="111111"/>
                <w:kern w:val="0"/>
                <w:szCs w:val="21"/>
              </w:rPr>
            </w:pPr>
          </w:p>
        </w:tc>
      </w:tr>
      <w:tr w:rsidR="00EE0761" w:rsidRPr="00C5299E" w:rsidTr="009B29E7">
        <w:trPr>
          <w:trHeight w:val="4500"/>
        </w:trPr>
        <w:tc>
          <w:tcPr>
            <w:tcW w:w="8939" w:type="dxa"/>
            <w:shd w:val="clear" w:color="auto" w:fill="FFFFFF"/>
            <w:tcMar>
              <w:top w:w="150" w:type="dxa"/>
              <w:left w:w="225" w:type="dxa"/>
              <w:bottom w:w="120" w:type="dxa"/>
              <w:right w:w="225" w:type="dxa"/>
            </w:tcMar>
            <w:hideMark/>
          </w:tcPr>
          <w:tbl>
            <w:tblPr>
              <w:tblpPr w:leftFromText="45" w:rightFromText="45" w:vertAnchor="text"/>
              <w:tblW w:w="0" w:type="auto"/>
              <w:tblCellMar>
                <w:top w:w="150" w:type="dxa"/>
                <w:left w:w="150" w:type="dxa"/>
                <w:bottom w:w="150" w:type="dxa"/>
                <w:right w:w="150" w:type="dxa"/>
              </w:tblCellMar>
              <w:tblLook w:val="04A0"/>
            </w:tblPr>
            <w:tblGrid>
              <w:gridCol w:w="306"/>
            </w:tblGrid>
            <w:tr w:rsidR="00EE0761" w:rsidRPr="00FC018F" w:rsidTr="009B29E7">
              <w:tc>
                <w:tcPr>
                  <w:tcW w:w="0" w:type="auto"/>
                  <w:vAlign w:val="center"/>
                  <w:hideMark/>
                </w:tcPr>
                <w:p w:rsidR="00EE0761" w:rsidRPr="00FC018F" w:rsidRDefault="00EE0761" w:rsidP="009B29E7">
                  <w:pPr>
                    <w:widowControl/>
                    <w:jc w:val="left"/>
                    <w:rPr>
                      <w:rFonts w:asciiTheme="majorEastAsia" w:eastAsiaTheme="majorEastAsia" w:hAnsiTheme="majorEastAsia" w:cs="Arial" w:hint="eastAsia"/>
                      <w:color w:val="111111"/>
                      <w:kern w:val="0"/>
                      <w:szCs w:val="21"/>
                    </w:rPr>
                  </w:pPr>
                </w:p>
              </w:tc>
            </w:tr>
          </w:tbl>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C5299E">
              <w:rPr>
                <w:rFonts w:asciiTheme="majorEastAsia" w:eastAsiaTheme="majorEastAsia" w:hAnsiTheme="majorEastAsia" w:cs="Arial" w:hint="eastAsia"/>
                <w:color w:val="111111"/>
                <w:kern w:val="0"/>
                <w:szCs w:val="21"/>
              </w:rPr>
              <w:t xml:space="preserve"> </w:t>
            </w:r>
            <w:r w:rsidRPr="00FC018F">
              <w:rPr>
                <w:rFonts w:asciiTheme="majorEastAsia" w:eastAsiaTheme="majorEastAsia" w:hAnsiTheme="majorEastAsia" w:cs="Arial" w:hint="eastAsia"/>
                <w:color w:val="111111"/>
                <w:kern w:val="0"/>
                <w:szCs w:val="21"/>
              </w:rPr>
              <w:t>“八小时以外”活动是指党员领导干部在工作时间以外所从事的与职务影响相关或个人生活领域的活动。加强党员领导干部“八小时以外”活动的监督管理，是推进全面从严治党的必然要求，也是加强党员领导干部廉洁自律和作风建设的迫切需要。根据《中国共产党党员领导干部廉洁从政若干准则》、《中国共产党党内监督条例(试行)》等规定要求，结合我省实际，现就加强党员领导干部“八小时以外”活动监督管理提出如下意见。</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一、明确监督内容</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加强党员领导干部“八小时以外”活动监督管理，要以县处级以上党员领导干部特别是党政主要领导干部为重点，以维护领导干部的公众形象和防止利益冲突为核心，盯住重要事项、重点场所、重点时段，着重加强对遵守党的政治纪律和政治规矩、组织纪律、廉洁纪律、群众纪律、生活纪律等的监督检查，重点监督党员领导干部的社交圈、生活圈、休闲圈。</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一)加强对党员领导干部“社交圈”的监督。重点监督在各种社交场合是否讲党性讲原则，注意个人言行和身份，自觉抵制政治谣言及丑化党和国家形象的言论，自觉抵制各种不正之风和腐败现象的侵蚀;是否注重自身公众形象，有无在公共场合或群众面前耍特权、逞威风;是否拉帮结派和借联谊会、老乡会、同学会、战友会等活动搞“小圈子”，或搞官商勾结“傍大款”;是否利用职权和职务影响插手不该管的事项等。</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二)加强对党员领导干部“生活圈”的监督。重点监督党员领导干部对配偶、子女及其配偶和身边工作人员是否严格要求，有无包庇、纵容等违反党性原则的行为。本人及配偶、子女及其配偶、身边工作人员是否接受利益关系人的馈赠和招待;有无违反规定经商办企业等与民争利的行为;有无大操大办或参与他人大操大办的婚丧喜庆事宜;是否参与封建迷信活动;有无通奸、包养情人等违反社会主义道德和计划生育政策的行为;是否按规定请示报告个人重大问题、重要事项等。</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(三)加强对党员领导干部“休闲圈”的监督。重点监督有无公款吃喝、公款旅游、公款娱乐、公车私用等行为; 是否接受管理服务对象支付应由个人负担的费用;是否利用职权和职务影响从事古玩字画、珠宝玉石、名贵花木及其他艺术品、奢侈品收藏和交易;有无违规兼任书画协会等社团组织职务;有无参加管理服务对象组织的摄影、钓鱼、骑术、游艇等“雅尚”休闲活动;有无违规打高尔夫球、出入私人会所;是否参加其他可能造成不良社会影响的高消费活动。</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二、落实监管责任</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一)强化自我约束。党员领导干部要自觉约束“八小时以外”的言行，自觉遵守社会公德、职业道德、家庭美德，自觉养成高尚的精神追求和健康的生活情趣，防止权力滥用和影响公众形象行为的发生。在职党员领导干部要主动联系居住地所在社区党组织，积极参与社区党组织开展的群众性活动，以良好的个人作风带民风促社风。严格执行请示报告制度，在年度领导班子民主生活会上对照检查“八小时以外”表现情况。</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二)强化党委监管。各级党委(党组)承担对党员领导干部“八小时以外”活动监管的主体责任。党委(党组)主要负责人是本地区本单位“八小时以外”活动监管的第一责任人，要重点负起对班子成员、下一级党政主要负责人“八小时以外”活动监管的职责。领导班子其他成员应按照分级管理的原则，了解掌握分管或联系地区、部门和单位的党员领导干部“八</w:t>
            </w:r>
            <w:r w:rsidRPr="00FC018F">
              <w:rPr>
                <w:rFonts w:asciiTheme="majorEastAsia" w:eastAsiaTheme="majorEastAsia" w:hAnsiTheme="majorEastAsia" w:cs="Arial" w:hint="eastAsia"/>
                <w:color w:val="111111"/>
                <w:kern w:val="0"/>
                <w:szCs w:val="21"/>
              </w:rPr>
              <w:lastRenderedPageBreak/>
              <w:t>小时以外”活动情况，发现问题及时提醒、纠正和报告。要建立健全工作机制，落实监督措施，将党员领导干部“八小时以外”活动情况纳入巡视巡查监督内容，将“八小时以外”活动情况作为党员领导干部年度考核、评先评优和提拔任用的重要依据。探索干部任前通过一</w:t>
            </w:r>
          </w:p>
          <w:p w:rsidR="00EE0761" w:rsidRPr="00FC018F" w:rsidRDefault="00EE0761" w:rsidP="009B29E7">
            <w:pPr>
              <w:widowControl/>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定形式征求干部家属和社区党组织意见的制度。</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三)强化专门监督。各级纪委(纪检组)、党委组织部要切实负起专门监督责任，协助党委(党组)开展对党员领导干部“八小时以外”活动的监督，将“八小时以外”活动情况作为述责述廉述德、书面述廉、党风廉政建设责任制检查考核、干部日常监督管理的重要内容。要对下级党委(党组)履行“八小时以外”活动监督职责的情况进行监督检查，督促责任落实到位;要强化对下级党政领导班子特别是主要负责人“八小时以外”活动的监督，及时查处违规违纪行为。要严格执行干部监督工作联席会议制度，定期研究、交流、总结党员领导干部“八小时以外”活动监督工作情况。</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三、创新监督方式</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一)注重社会监督。各级党委(党组)要充分发挥社会监督作用，深入到党员领导干部居住地社区党组织、业主委员会、物业管理机构或群众当中，了解掌握党员领导干部廉洁自律、社会交往、家庭生活等情况。组织部门要及时将领导干部名单通报有关基层党组织，与村(居)共建领导干部社会监督机制。要积极探索党代表、人大代表、政协委员、特邀监察员有效参与党员领导干部“八小时以外”活动监督的方式，建立健全监督机制。</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二)注重家庭监督。组织人事部门要加强与党员领导干部家属特别是与其配偶的联系沟通，教育引导和鼓励家属多关心、多过问党员领导干部的思想、工作和生活情况，当好廉洁自律的宣传员、监督员和“廉内助”，并通过约谈、召开座谈会、发放征求意见表、入户走访等方式，及时向家属了解党员领导干部“八小时以外”活动表现情况。</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三)注重舆论监督。各级党委(党组)和纪检监察机关要通过政务门户网站、问政平台、政风行风热线、公益广告、信访举报等形式，积极发挥互联网、手机等新旧媒体监督优势，加强政策宣传，发现和曝光典型问题，积极回应社会关切，引导媒体有序参与“八小时以外”活动监督。</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四、严格责任追究</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各级党委(党组)要充分认识全面从严治党新形势下加强对党员领导干部“八小时以外”活动监督管理的重要性，进一步落实责任，加强教育，建立健全领导干部“八小时以外”重大问题、重要事项请示报告制度，严明纪律，旗帜鲜明地支持纪委(纪检组)和党委组织部监督查处党员领导干部“八小时以外”违规违纪问题，切实增强纪律和规矩的刚性。各级纪委(纪检组)、组织部要严肃执行纪律规定，畅通监督举报渠道，对违规违纪行为根据不同情况采用约谈提醒、诫勉谈话、组织处理、党政纪处分等多种方式处理，对典型问题通报曝光。对未能正确履行监督管理责任，应当发现的问题而没有发现，应当处理的问题而没及时处理，致使小错误酿成大问题，甚至连续发生违规违纪行为的，要追究党委(党组)的主体责任和有关部门的监管责任。</w:t>
            </w:r>
          </w:p>
          <w:p w:rsidR="00EE0761" w:rsidRPr="00FC018F" w:rsidRDefault="00EE0761" w:rsidP="009B29E7">
            <w:pPr>
              <w:widowControl/>
              <w:ind w:firstLineChars="200" w:firstLine="420"/>
              <w:jc w:val="left"/>
              <w:rPr>
                <w:rFonts w:asciiTheme="majorEastAsia" w:eastAsiaTheme="majorEastAsia" w:hAnsiTheme="majorEastAsia" w:cs="Arial" w:hint="eastAsia"/>
                <w:color w:val="111111"/>
                <w:kern w:val="0"/>
                <w:szCs w:val="21"/>
              </w:rPr>
            </w:pPr>
            <w:r w:rsidRPr="00FC018F">
              <w:rPr>
                <w:rFonts w:asciiTheme="majorEastAsia" w:eastAsiaTheme="majorEastAsia" w:hAnsiTheme="majorEastAsia" w:cs="Arial" w:hint="eastAsia"/>
                <w:color w:val="111111"/>
                <w:kern w:val="0"/>
                <w:szCs w:val="21"/>
              </w:rPr>
              <w:t>本意见所指党员领导干部包括党的机关、人大机关、行政机关、政协机关、审判机关、检察机关和人民团体中的县(处)级以上党员领导干部;县直机关、乡镇(街道)副科级以上党员领导干部和基层站所党员负责人;国有企事业单位中层以上党员领导人员。村(居)党组织负责人、非中共党员领导干部参照执行。</w:t>
            </w:r>
          </w:p>
        </w:tc>
      </w:tr>
    </w:tbl>
    <w:p w:rsidR="009063A3" w:rsidRPr="00EE0761" w:rsidRDefault="009063A3" w:rsidP="00C5299E">
      <w:pPr>
        <w:widowControl/>
        <w:shd w:val="clear" w:color="auto" w:fill="FFFFFF"/>
        <w:spacing w:before="300"/>
        <w:jc w:val="left"/>
        <w:rPr>
          <w:rFonts w:asciiTheme="majorEastAsia" w:eastAsiaTheme="majorEastAsia" w:hAnsiTheme="majorEastAsia" w:cs="Arial" w:hint="eastAsia"/>
          <w:color w:val="111111"/>
          <w:kern w:val="0"/>
          <w:szCs w:val="21"/>
        </w:rPr>
      </w:pPr>
    </w:p>
    <w:p w:rsidR="009063A3" w:rsidRPr="00C5299E" w:rsidRDefault="009063A3" w:rsidP="00C5299E">
      <w:pPr>
        <w:widowControl/>
        <w:shd w:val="clear" w:color="auto" w:fill="FFFFFF"/>
        <w:spacing w:before="300"/>
        <w:jc w:val="left"/>
        <w:rPr>
          <w:rFonts w:asciiTheme="majorEastAsia" w:eastAsiaTheme="majorEastAsia" w:hAnsiTheme="majorEastAsia" w:cs="Arial" w:hint="eastAsia"/>
          <w:color w:val="111111"/>
          <w:kern w:val="0"/>
          <w:szCs w:val="21"/>
        </w:rPr>
      </w:pPr>
    </w:p>
    <w:sectPr w:rsidR="009063A3" w:rsidRPr="00C5299E" w:rsidSect="0011443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7BD" w:rsidRDefault="001F47BD" w:rsidP="00C5299E">
      <w:r>
        <w:separator/>
      </w:r>
    </w:p>
  </w:endnote>
  <w:endnote w:type="continuationSeparator" w:id="1">
    <w:p w:rsidR="001F47BD" w:rsidRDefault="001F47BD" w:rsidP="00C529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58279"/>
      <w:docPartObj>
        <w:docPartGallery w:val="Page Numbers (Bottom of Page)"/>
        <w:docPartUnique/>
      </w:docPartObj>
    </w:sdtPr>
    <w:sdtContent>
      <w:p w:rsidR="0011443D" w:rsidRDefault="0011443D">
        <w:pPr>
          <w:pStyle w:val="a7"/>
        </w:pPr>
        <w:fldSimple w:instr=" PAGE   \* MERGEFORMAT ">
          <w:r w:rsidR="00E942C7" w:rsidRPr="00E942C7">
            <w:rPr>
              <w:noProof/>
              <w:lang w:val="zh-CN"/>
            </w:rPr>
            <w:t>1</w:t>
          </w:r>
        </w:fldSimple>
      </w:p>
    </w:sdtContent>
  </w:sdt>
  <w:p w:rsidR="0011443D" w:rsidRDefault="0011443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7BD" w:rsidRDefault="001F47BD" w:rsidP="00C5299E">
      <w:r>
        <w:separator/>
      </w:r>
    </w:p>
  </w:footnote>
  <w:footnote w:type="continuationSeparator" w:id="1">
    <w:p w:rsidR="001F47BD" w:rsidRDefault="001F47BD" w:rsidP="00C529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63A3"/>
    <w:rsid w:val="000C0E7D"/>
    <w:rsid w:val="000E0058"/>
    <w:rsid w:val="0011443D"/>
    <w:rsid w:val="001F47BD"/>
    <w:rsid w:val="002B022E"/>
    <w:rsid w:val="006005E9"/>
    <w:rsid w:val="00642D53"/>
    <w:rsid w:val="0085676A"/>
    <w:rsid w:val="009063A3"/>
    <w:rsid w:val="00A902FD"/>
    <w:rsid w:val="00C5299E"/>
    <w:rsid w:val="00D701DE"/>
    <w:rsid w:val="00E942C7"/>
    <w:rsid w:val="00EE0761"/>
    <w:rsid w:val="00FC01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2FD"/>
    <w:pPr>
      <w:widowControl w:val="0"/>
      <w:jc w:val="both"/>
    </w:pPr>
  </w:style>
  <w:style w:type="paragraph" w:styleId="1">
    <w:name w:val="heading 1"/>
    <w:basedOn w:val="a"/>
    <w:link w:val="1Char"/>
    <w:uiPriority w:val="9"/>
    <w:qFormat/>
    <w:rsid w:val="009063A3"/>
    <w:pPr>
      <w:widowControl/>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9063A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D701DE"/>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63A3"/>
    <w:rPr>
      <w:b/>
      <w:bCs/>
    </w:rPr>
  </w:style>
  <w:style w:type="character" w:customStyle="1" w:styleId="1Char">
    <w:name w:val="标题 1 Char"/>
    <w:basedOn w:val="a0"/>
    <w:link w:val="1"/>
    <w:uiPriority w:val="9"/>
    <w:rsid w:val="009063A3"/>
    <w:rPr>
      <w:rFonts w:ascii="宋体" w:eastAsia="宋体" w:hAnsi="宋体" w:cs="宋体"/>
      <w:b/>
      <w:bCs/>
      <w:kern w:val="36"/>
      <w:sz w:val="48"/>
      <w:szCs w:val="48"/>
    </w:rPr>
  </w:style>
  <w:style w:type="character" w:styleId="a4">
    <w:name w:val="Hyperlink"/>
    <w:basedOn w:val="a0"/>
    <w:uiPriority w:val="99"/>
    <w:semiHidden/>
    <w:unhideWhenUsed/>
    <w:rsid w:val="009063A3"/>
    <w:rPr>
      <w:strike w:val="0"/>
      <w:dstrike w:val="0"/>
      <w:color w:val="000000"/>
      <w:u w:val="none"/>
      <w:effect w:val="none"/>
    </w:rPr>
  </w:style>
  <w:style w:type="character" w:customStyle="1" w:styleId="fenxiang2">
    <w:name w:val="fenxiang2"/>
    <w:basedOn w:val="a0"/>
    <w:rsid w:val="009063A3"/>
    <w:rPr>
      <w:vanish w:val="0"/>
      <w:webHidden w:val="0"/>
      <w:color w:val="333333"/>
      <w:sz w:val="21"/>
      <w:szCs w:val="21"/>
      <w:specVanish w:val="0"/>
    </w:rPr>
  </w:style>
  <w:style w:type="character" w:customStyle="1" w:styleId="2Char">
    <w:name w:val="标题 2 Char"/>
    <w:basedOn w:val="a0"/>
    <w:link w:val="2"/>
    <w:uiPriority w:val="9"/>
    <w:semiHidden/>
    <w:rsid w:val="009063A3"/>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D701DE"/>
    <w:rPr>
      <w:b/>
      <w:bCs/>
      <w:sz w:val="32"/>
      <w:szCs w:val="32"/>
    </w:rPr>
  </w:style>
  <w:style w:type="paragraph" w:styleId="a5">
    <w:name w:val="Normal (Web)"/>
    <w:basedOn w:val="a"/>
    <w:uiPriority w:val="99"/>
    <w:semiHidden/>
    <w:unhideWhenUsed/>
    <w:rsid w:val="00D701DE"/>
    <w:pPr>
      <w:widowControl/>
      <w:spacing w:before="100" w:beforeAutospacing="1" w:after="100" w:afterAutospacing="1"/>
      <w:jc w:val="left"/>
    </w:pPr>
    <w:rPr>
      <w:rFonts w:ascii="宋体" w:eastAsia="宋体" w:hAnsi="宋体" w:cs="宋体"/>
      <w:kern w:val="0"/>
      <w:sz w:val="24"/>
      <w:szCs w:val="24"/>
    </w:rPr>
  </w:style>
  <w:style w:type="character" w:customStyle="1" w:styleId="articletdbgall1">
    <w:name w:val="article_tdbgall1"/>
    <w:basedOn w:val="a0"/>
    <w:rsid w:val="00FC018F"/>
    <w:rPr>
      <w:shd w:val="clear" w:color="auto" w:fill="F5F5F5"/>
    </w:rPr>
  </w:style>
  <w:style w:type="paragraph" w:styleId="a6">
    <w:name w:val="header"/>
    <w:basedOn w:val="a"/>
    <w:link w:val="Char"/>
    <w:uiPriority w:val="99"/>
    <w:unhideWhenUsed/>
    <w:rsid w:val="00C529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5299E"/>
    <w:rPr>
      <w:sz w:val="18"/>
      <w:szCs w:val="18"/>
    </w:rPr>
  </w:style>
  <w:style w:type="paragraph" w:styleId="a7">
    <w:name w:val="footer"/>
    <w:basedOn w:val="a"/>
    <w:link w:val="Char0"/>
    <w:uiPriority w:val="99"/>
    <w:unhideWhenUsed/>
    <w:rsid w:val="00C5299E"/>
    <w:pPr>
      <w:tabs>
        <w:tab w:val="center" w:pos="4153"/>
        <w:tab w:val="right" w:pos="8306"/>
      </w:tabs>
      <w:snapToGrid w:val="0"/>
      <w:jc w:val="left"/>
    </w:pPr>
    <w:rPr>
      <w:sz w:val="18"/>
      <w:szCs w:val="18"/>
    </w:rPr>
  </w:style>
  <w:style w:type="character" w:customStyle="1" w:styleId="Char0">
    <w:name w:val="页脚 Char"/>
    <w:basedOn w:val="a0"/>
    <w:link w:val="a7"/>
    <w:uiPriority w:val="99"/>
    <w:rsid w:val="00C5299E"/>
    <w:rPr>
      <w:sz w:val="18"/>
      <w:szCs w:val="18"/>
    </w:rPr>
  </w:style>
</w:styles>
</file>

<file path=word/webSettings.xml><?xml version="1.0" encoding="utf-8"?>
<w:webSettings xmlns:r="http://schemas.openxmlformats.org/officeDocument/2006/relationships" xmlns:w="http://schemas.openxmlformats.org/wordprocessingml/2006/main">
  <w:divs>
    <w:div w:id="58095736">
      <w:bodyDiv w:val="1"/>
      <w:marLeft w:val="0"/>
      <w:marRight w:val="0"/>
      <w:marTop w:val="0"/>
      <w:marBottom w:val="0"/>
      <w:divBdr>
        <w:top w:val="none" w:sz="0" w:space="0" w:color="auto"/>
        <w:left w:val="none" w:sz="0" w:space="0" w:color="auto"/>
        <w:bottom w:val="none" w:sz="0" w:space="0" w:color="auto"/>
        <w:right w:val="none" w:sz="0" w:space="0" w:color="auto"/>
      </w:divBdr>
      <w:divsChild>
        <w:div w:id="447093084">
          <w:marLeft w:val="0"/>
          <w:marRight w:val="0"/>
          <w:marTop w:val="270"/>
          <w:marBottom w:val="0"/>
          <w:divBdr>
            <w:top w:val="none" w:sz="0" w:space="0" w:color="auto"/>
            <w:left w:val="none" w:sz="0" w:space="0" w:color="auto"/>
            <w:bottom w:val="none" w:sz="0" w:space="0" w:color="auto"/>
            <w:right w:val="none" w:sz="0" w:space="0" w:color="auto"/>
          </w:divBdr>
        </w:div>
        <w:div w:id="1939871539">
          <w:marLeft w:val="0"/>
          <w:marRight w:val="0"/>
          <w:marTop w:val="750"/>
          <w:marBottom w:val="0"/>
          <w:divBdr>
            <w:top w:val="none" w:sz="0" w:space="0" w:color="auto"/>
            <w:left w:val="none" w:sz="0" w:space="0" w:color="auto"/>
            <w:bottom w:val="none" w:sz="0" w:space="0" w:color="auto"/>
            <w:right w:val="none" w:sz="0" w:space="0" w:color="auto"/>
          </w:divBdr>
        </w:div>
      </w:divsChild>
    </w:div>
    <w:div w:id="104427241">
      <w:bodyDiv w:val="1"/>
      <w:marLeft w:val="0"/>
      <w:marRight w:val="0"/>
      <w:marTop w:val="0"/>
      <w:marBottom w:val="0"/>
      <w:divBdr>
        <w:top w:val="none" w:sz="0" w:space="0" w:color="auto"/>
        <w:left w:val="none" w:sz="0" w:space="0" w:color="auto"/>
        <w:bottom w:val="none" w:sz="0" w:space="0" w:color="auto"/>
        <w:right w:val="none" w:sz="0" w:space="0" w:color="auto"/>
      </w:divBdr>
      <w:divsChild>
        <w:div w:id="2055736431">
          <w:marLeft w:val="0"/>
          <w:marRight w:val="0"/>
          <w:marTop w:val="0"/>
          <w:marBottom w:val="0"/>
          <w:divBdr>
            <w:top w:val="none" w:sz="0" w:space="0" w:color="auto"/>
            <w:left w:val="none" w:sz="0" w:space="0" w:color="auto"/>
            <w:bottom w:val="none" w:sz="0" w:space="0" w:color="auto"/>
            <w:right w:val="none" w:sz="0" w:space="0" w:color="auto"/>
          </w:divBdr>
          <w:divsChild>
            <w:div w:id="304820134">
              <w:marLeft w:val="0"/>
              <w:marRight w:val="0"/>
              <w:marTop w:val="0"/>
              <w:marBottom w:val="0"/>
              <w:divBdr>
                <w:top w:val="none" w:sz="0" w:space="0" w:color="auto"/>
                <w:left w:val="none" w:sz="0" w:space="0" w:color="auto"/>
                <w:bottom w:val="none" w:sz="0" w:space="0" w:color="auto"/>
                <w:right w:val="none" w:sz="0" w:space="0" w:color="auto"/>
              </w:divBdr>
              <w:divsChild>
                <w:div w:id="2049908959">
                  <w:marLeft w:val="0"/>
                  <w:marRight w:val="0"/>
                  <w:marTop w:val="0"/>
                  <w:marBottom w:val="0"/>
                  <w:divBdr>
                    <w:top w:val="none" w:sz="0" w:space="0" w:color="auto"/>
                    <w:left w:val="none" w:sz="0" w:space="0" w:color="auto"/>
                    <w:bottom w:val="none" w:sz="0" w:space="0" w:color="auto"/>
                    <w:right w:val="none" w:sz="0" w:space="0" w:color="auto"/>
                  </w:divBdr>
                  <w:divsChild>
                    <w:div w:id="1298217858">
                      <w:marLeft w:val="0"/>
                      <w:marRight w:val="0"/>
                      <w:marTop w:val="0"/>
                      <w:marBottom w:val="0"/>
                      <w:divBdr>
                        <w:top w:val="none" w:sz="0" w:space="0" w:color="auto"/>
                        <w:left w:val="none" w:sz="0" w:space="0" w:color="auto"/>
                        <w:bottom w:val="none" w:sz="0" w:space="0" w:color="auto"/>
                        <w:right w:val="none" w:sz="0" w:space="0" w:color="auto"/>
                      </w:divBdr>
                      <w:divsChild>
                        <w:div w:id="1481995251">
                          <w:marLeft w:val="0"/>
                          <w:marRight w:val="0"/>
                          <w:marTop w:val="0"/>
                          <w:marBottom w:val="0"/>
                          <w:divBdr>
                            <w:top w:val="none" w:sz="0" w:space="0" w:color="auto"/>
                            <w:left w:val="none" w:sz="0" w:space="0" w:color="auto"/>
                            <w:bottom w:val="none" w:sz="0" w:space="0" w:color="auto"/>
                            <w:right w:val="none" w:sz="0" w:space="0" w:color="auto"/>
                          </w:divBdr>
                          <w:divsChild>
                            <w:div w:id="1799949402">
                              <w:marLeft w:val="0"/>
                              <w:marRight w:val="0"/>
                              <w:marTop w:val="0"/>
                              <w:marBottom w:val="0"/>
                              <w:divBdr>
                                <w:top w:val="none" w:sz="0" w:space="0" w:color="auto"/>
                                <w:left w:val="none" w:sz="0" w:space="0" w:color="auto"/>
                                <w:bottom w:val="none" w:sz="0" w:space="0" w:color="auto"/>
                                <w:right w:val="none" w:sz="0" w:space="0" w:color="auto"/>
                              </w:divBdr>
                              <w:divsChild>
                                <w:div w:id="12536430">
                                  <w:marLeft w:val="0"/>
                                  <w:marRight w:val="0"/>
                                  <w:marTop w:val="0"/>
                                  <w:marBottom w:val="0"/>
                                  <w:divBdr>
                                    <w:top w:val="none" w:sz="0" w:space="0" w:color="auto"/>
                                    <w:left w:val="none" w:sz="0" w:space="0" w:color="auto"/>
                                    <w:bottom w:val="none" w:sz="0" w:space="0" w:color="auto"/>
                                    <w:right w:val="none" w:sz="0" w:space="0" w:color="auto"/>
                                  </w:divBdr>
                                  <w:divsChild>
                                    <w:div w:id="408624440">
                                      <w:marLeft w:val="0"/>
                                      <w:marRight w:val="0"/>
                                      <w:marTop w:val="0"/>
                                      <w:marBottom w:val="0"/>
                                      <w:divBdr>
                                        <w:top w:val="none" w:sz="0" w:space="0" w:color="auto"/>
                                        <w:left w:val="none" w:sz="0" w:space="0" w:color="auto"/>
                                        <w:bottom w:val="none" w:sz="0" w:space="0" w:color="auto"/>
                                        <w:right w:val="none" w:sz="0" w:space="0" w:color="auto"/>
                                      </w:divBdr>
                                      <w:divsChild>
                                        <w:div w:id="34945428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52823">
      <w:bodyDiv w:val="1"/>
      <w:marLeft w:val="0"/>
      <w:marRight w:val="0"/>
      <w:marTop w:val="0"/>
      <w:marBottom w:val="0"/>
      <w:divBdr>
        <w:top w:val="none" w:sz="0" w:space="0" w:color="auto"/>
        <w:left w:val="none" w:sz="0" w:space="0" w:color="auto"/>
        <w:bottom w:val="none" w:sz="0" w:space="0" w:color="auto"/>
        <w:right w:val="none" w:sz="0" w:space="0" w:color="auto"/>
      </w:divBdr>
      <w:divsChild>
        <w:div w:id="1214654133">
          <w:marLeft w:val="0"/>
          <w:marRight w:val="0"/>
          <w:marTop w:val="0"/>
          <w:marBottom w:val="0"/>
          <w:divBdr>
            <w:top w:val="none" w:sz="0" w:space="0" w:color="auto"/>
            <w:left w:val="none" w:sz="0" w:space="0" w:color="auto"/>
            <w:bottom w:val="none" w:sz="0" w:space="0" w:color="auto"/>
            <w:right w:val="none" w:sz="0" w:space="0" w:color="auto"/>
          </w:divBdr>
          <w:divsChild>
            <w:div w:id="1553735314">
              <w:marLeft w:val="0"/>
              <w:marRight w:val="0"/>
              <w:marTop w:val="0"/>
              <w:marBottom w:val="0"/>
              <w:divBdr>
                <w:top w:val="none" w:sz="0" w:space="0" w:color="auto"/>
                <w:left w:val="none" w:sz="0" w:space="0" w:color="auto"/>
                <w:bottom w:val="none" w:sz="0" w:space="0" w:color="auto"/>
                <w:right w:val="none" w:sz="0" w:space="0" w:color="auto"/>
              </w:divBdr>
              <w:divsChild>
                <w:div w:id="776869545">
                  <w:marLeft w:val="0"/>
                  <w:marRight w:val="0"/>
                  <w:marTop w:val="0"/>
                  <w:marBottom w:val="0"/>
                  <w:divBdr>
                    <w:top w:val="none" w:sz="0" w:space="0" w:color="auto"/>
                    <w:left w:val="none" w:sz="0" w:space="0" w:color="auto"/>
                    <w:bottom w:val="none" w:sz="0" w:space="0" w:color="auto"/>
                    <w:right w:val="none" w:sz="0" w:space="0" w:color="auto"/>
                  </w:divBdr>
                  <w:divsChild>
                    <w:div w:id="183061003">
                      <w:marLeft w:val="0"/>
                      <w:marRight w:val="0"/>
                      <w:marTop w:val="0"/>
                      <w:marBottom w:val="0"/>
                      <w:divBdr>
                        <w:top w:val="none" w:sz="0" w:space="0" w:color="auto"/>
                        <w:left w:val="none" w:sz="0" w:space="0" w:color="auto"/>
                        <w:bottom w:val="none" w:sz="0" w:space="0" w:color="auto"/>
                        <w:right w:val="none" w:sz="0" w:space="0" w:color="auto"/>
                      </w:divBdr>
                      <w:divsChild>
                        <w:div w:id="380713902">
                          <w:marLeft w:val="0"/>
                          <w:marRight w:val="0"/>
                          <w:marTop w:val="0"/>
                          <w:marBottom w:val="0"/>
                          <w:divBdr>
                            <w:top w:val="none" w:sz="0" w:space="0" w:color="auto"/>
                            <w:left w:val="none" w:sz="0" w:space="0" w:color="auto"/>
                            <w:bottom w:val="none" w:sz="0" w:space="0" w:color="auto"/>
                            <w:right w:val="none" w:sz="0" w:space="0" w:color="auto"/>
                          </w:divBdr>
                          <w:divsChild>
                            <w:div w:id="255485059">
                              <w:marLeft w:val="0"/>
                              <w:marRight w:val="0"/>
                              <w:marTop w:val="0"/>
                              <w:marBottom w:val="0"/>
                              <w:divBdr>
                                <w:top w:val="none" w:sz="0" w:space="0" w:color="auto"/>
                                <w:left w:val="none" w:sz="0" w:space="0" w:color="auto"/>
                                <w:bottom w:val="none" w:sz="0" w:space="0" w:color="auto"/>
                                <w:right w:val="none" w:sz="0" w:space="0" w:color="auto"/>
                              </w:divBdr>
                              <w:divsChild>
                                <w:div w:id="279381480">
                                  <w:marLeft w:val="0"/>
                                  <w:marRight w:val="0"/>
                                  <w:marTop w:val="330"/>
                                  <w:marBottom w:val="0"/>
                                  <w:divBdr>
                                    <w:top w:val="none" w:sz="0" w:space="0" w:color="auto"/>
                                    <w:left w:val="none" w:sz="0" w:space="0" w:color="auto"/>
                                    <w:bottom w:val="single" w:sz="6" w:space="0" w:color="E7D6C3"/>
                                    <w:right w:val="none" w:sz="0" w:space="0" w:color="auto"/>
                                  </w:divBdr>
                                </w:div>
                                <w:div w:id="971059174">
                                  <w:marLeft w:val="0"/>
                                  <w:marRight w:val="0"/>
                                  <w:marTop w:val="0"/>
                                  <w:marBottom w:val="0"/>
                                  <w:divBdr>
                                    <w:top w:val="none" w:sz="0" w:space="0" w:color="auto"/>
                                    <w:left w:val="none" w:sz="0" w:space="0" w:color="auto"/>
                                    <w:bottom w:val="none" w:sz="0" w:space="0" w:color="auto"/>
                                    <w:right w:val="none" w:sz="0" w:space="0" w:color="auto"/>
                                  </w:divBdr>
                                  <w:divsChild>
                                    <w:div w:id="175774283">
                                      <w:marLeft w:val="0"/>
                                      <w:marRight w:val="0"/>
                                      <w:marTop w:val="0"/>
                                      <w:marBottom w:val="0"/>
                                      <w:divBdr>
                                        <w:top w:val="none" w:sz="0" w:space="0" w:color="auto"/>
                                        <w:left w:val="none" w:sz="0" w:space="0" w:color="auto"/>
                                        <w:bottom w:val="none" w:sz="0" w:space="0" w:color="auto"/>
                                        <w:right w:val="none" w:sz="0" w:space="0" w:color="auto"/>
                                      </w:divBdr>
                                      <w:divsChild>
                                        <w:div w:id="23582210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1955464">
      <w:bodyDiv w:val="1"/>
      <w:marLeft w:val="0"/>
      <w:marRight w:val="0"/>
      <w:marTop w:val="0"/>
      <w:marBottom w:val="0"/>
      <w:divBdr>
        <w:top w:val="none" w:sz="0" w:space="0" w:color="auto"/>
        <w:left w:val="none" w:sz="0" w:space="0" w:color="auto"/>
        <w:bottom w:val="none" w:sz="0" w:space="0" w:color="auto"/>
        <w:right w:val="none" w:sz="0" w:space="0" w:color="auto"/>
      </w:divBdr>
      <w:divsChild>
        <w:div w:id="517547031">
          <w:marLeft w:val="0"/>
          <w:marRight w:val="0"/>
          <w:marTop w:val="0"/>
          <w:marBottom w:val="0"/>
          <w:divBdr>
            <w:top w:val="none" w:sz="0" w:space="0" w:color="auto"/>
            <w:left w:val="none" w:sz="0" w:space="0" w:color="auto"/>
            <w:bottom w:val="none" w:sz="0" w:space="0" w:color="auto"/>
            <w:right w:val="none" w:sz="0" w:space="0" w:color="auto"/>
          </w:divBdr>
          <w:divsChild>
            <w:div w:id="2110345679">
              <w:marLeft w:val="0"/>
              <w:marRight w:val="0"/>
              <w:marTop w:val="0"/>
              <w:marBottom w:val="0"/>
              <w:divBdr>
                <w:top w:val="none" w:sz="0" w:space="0" w:color="auto"/>
                <w:left w:val="none" w:sz="0" w:space="0" w:color="auto"/>
                <w:bottom w:val="none" w:sz="0" w:space="0" w:color="auto"/>
                <w:right w:val="none" w:sz="0" w:space="0" w:color="auto"/>
              </w:divBdr>
              <w:divsChild>
                <w:div w:id="1697806828">
                  <w:marLeft w:val="0"/>
                  <w:marRight w:val="0"/>
                  <w:marTop w:val="0"/>
                  <w:marBottom w:val="0"/>
                  <w:divBdr>
                    <w:top w:val="none" w:sz="0" w:space="0" w:color="auto"/>
                    <w:left w:val="none" w:sz="0" w:space="0" w:color="auto"/>
                    <w:bottom w:val="none" w:sz="0" w:space="0" w:color="auto"/>
                    <w:right w:val="none" w:sz="0" w:space="0" w:color="auto"/>
                  </w:divBdr>
                  <w:divsChild>
                    <w:div w:id="24909641">
                      <w:marLeft w:val="0"/>
                      <w:marRight w:val="0"/>
                      <w:marTop w:val="0"/>
                      <w:marBottom w:val="0"/>
                      <w:divBdr>
                        <w:top w:val="none" w:sz="0" w:space="0" w:color="auto"/>
                        <w:left w:val="none" w:sz="0" w:space="0" w:color="auto"/>
                        <w:bottom w:val="none" w:sz="0" w:space="0" w:color="auto"/>
                        <w:right w:val="none" w:sz="0" w:space="0" w:color="auto"/>
                      </w:divBdr>
                      <w:divsChild>
                        <w:div w:id="84345356">
                          <w:marLeft w:val="0"/>
                          <w:marRight w:val="0"/>
                          <w:marTop w:val="0"/>
                          <w:marBottom w:val="0"/>
                          <w:divBdr>
                            <w:top w:val="none" w:sz="0" w:space="0" w:color="auto"/>
                            <w:left w:val="none" w:sz="0" w:space="0" w:color="auto"/>
                            <w:bottom w:val="none" w:sz="0" w:space="0" w:color="auto"/>
                            <w:right w:val="none" w:sz="0" w:space="0" w:color="auto"/>
                          </w:divBdr>
                          <w:divsChild>
                            <w:div w:id="1267351593">
                              <w:marLeft w:val="0"/>
                              <w:marRight w:val="0"/>
                              <w:marTop w:val="0"/>
                              <w:marBottom w:val="0"/>
                              <w:divBdr>
                                <w:top w:val="none" w:sz="0" w:space="0" w:color="auto"/>
                                <w:left w:val="none" w:sz="0" w:space="0" w:color="auto"/>
                                <w:bottom w:val="none" w:sz="0" w:space="0" w:color="auto"/>
                                <w:right w:val="none" w:sz="0" w:space="0" w:color="auto"/>
                              </w:divBdr>
                              <w:divsChild>
                                <w:div w:id="452671944">
                                  <w:marLeft w:val="0"/>
                                  <w:marRight w:val="0"/>
                                  <w:marTop w:val="330"/>
                                  <w:marBottom w:val="0"/>
                                  <w:divBdr>
                                    <w:top w:val="none" w:sz="0" w:space="0" w:color="auto"/>
                                    <w:left w:val="none" w:sz="0" w:space="0" w:color="auto"/>
                                    <w:bottom w:val="single" w:sz="6" w:space="0" w:color="E7D6C3"/>
                                    <w:right w:val="none" w:sz="0" w:space="0" w:color="auto"/>
                                  </w:divBdr>
                                </w:div>
                                <w:div w:id="117067089">
                                  <w:marLeft w:val="0"/>
                                  <w:marRight w:val="0"/>
                                  <w:marTop w:val="0"/>
                                  <w:marBottom w:val="0"/>
                                  <w:divBdr>
                                    <w:top w:val="none" w:sz="0" w:space="0" w:color="auto"/>
                                    <w:left w:val="none" w:sz="0" w:space="0" w:color="auto"/>
                                    <w:bottom w:val="none" w:sz="0" w:space="0" w:color="auto"/>
                                    <w:right w:val="none" w:sz="0" w:space="0" w:color="auto"/>
                                  </w:divBdr>
                                  <w:divsChild>
                                    <w:div w:id="1832476769">
                                      <w:marLeft w:val="0"/>
                                      <w:marRight w:val="0"/>
                                      <w:marTop w:val="0"/>
                                      <w:marBottom w:val="0"/>
                                      <w:divBdr>
                                        <w:top w:val="none" w:sz="0" w:space="0" w:color="auto"/>
                                        <w:left w:val="none" w:sz="0" w:space="0" w:color="auto"/>
                                        <w:bottom w:val="none" w:sz="0" w:space="0" w:color="auto"/>
                                        <w:right w:val="none" w:sz="0" w:space="0" w:color="auto"/>
                                      </w:divBdr>
                                      <w:divsChild>
                                        <w:div w:id="119021634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395954">
      <w:bodyDiv w:val="1"/>
      <w:marLeft w:val="0"/>
      <w:marRight w:val="0"/>
      <w:marTop w:val="0"/>
      <w:marBottom w:val="0"/>
      <w:divBdr>
        <w:top w:val="none" w:sz="0" w:space="0" w:color="auto"/>
        <w:left w:val="none" w:sz="0" w:space="0" w:color="auto"/>
        <w:bottom w:val="none" w:sz="0" w:space="0" w:color="auto"/>
        <w:right w:val="none" w:sz="0" w:space="0" w:color="auto"/>
      </w:divBdr>
    </w:div>
    <w:div w:id="1045372639">
      <w:bodyDiv w:val="1"/>
      <w:marLeft w:val="0"/>
      <w:marRight w:val="0"/>
      <w:marTop w:val="0"/>
      <w:marBottom w:val="0"/>
      <w:divBdr>
        <w:top w:val="none" w:sz="0" w:space="0" w:color="auto"/>
        <w:left w:val="none" w:sz="0" w:space="0" w:color="auto"/>
        <w:bottom w:val="none" w:sz="0" w:space="0" w:color="auto"/>
        <w:right w:val="none" w:sz="0" w:space="0" w:color="auto"/>
      </w:divBdr>
      <w:divsChild>
        <w:div w:id="1112549987">
          <w:marLeft w:val="0"/>
          <w:marRight w:val="0"/>
          <w:marTop w:val="0"/>
          <w:marBottom w:val="0"/>
          <w:divBdr>
            <w:top w:val="none" w:sz="0" w:space="0" w:color="auto"/>
            <w:left w:val="none" w:sz="0" w:space="0" w:color="auto"/>
            <w:bottom w:val="none" w:sz="0" w:space="0" w:color="auto"/>
            <w:right w:val="none" w:sz="0" w:space="0" w:color="auto"/>
          </w:divBdr>
          <w:divsChild>
            <w:div w:id="630017324">
              <w:marLeft w:val="0"/>
              <w:marRight w:val="0"/>
              <w:marTop w:val="0"/>
              <w:marBottom w:val="0"/>
              <w:divBdr>
                <w:top w:val="none" w:sz="0" w:space="0" w:color="auto"/>
                <w:left w:val="none" w:sz="0" w:space="0" w:color="auto"/>
                <w:bottom w:val="none" w:sz="0" w:space="0" w:color="auto"/>
                <w:right w:val="none" w:sz="0" w:space="0" w:color="auto"/>
              </w:divBdr>
              <w:divsChild>
                <w:div w:id="457602988">
                  <w:marLeft w:val="0"/>
                  <w:marRight w:val="0"/>
                  <w:marTop w:val="0"/>
                  <w:marBottom w:val="0"/>
                  <w:divBdr>
                    <w:top w:val="none" w:sz="0" w:space="0" w:color="auto"/>
                    <w:left w:val="none" w:sz="0" w:space="0" w:color="auto"/>
                    <w:bottom w:val="none" w:sz="0" w:space="0" w:color="auto"/>
                    <w:right w:val="none" w:sz="0" w:space="0" w:color="auto"/>
                  </w:divBdr>
                  <w:divsChild>
                    <w:div w:id="1515653765">
                      <w:marLeft w:val="0"/>
                      <w:marRight w:val="0"/>
                      <w:marTop w:val="0"/>
                      <w:marBottom w:val="0"/>
                      <w:divBdr>
                        <w:top w:val="none" w:sz="0" w:space="0" w:color="auto"/>
                        <w:left w:val="none" w:sz="0" w:space="0" w:color="auto"/>
                        <w:bottom w:val="none" w:sz="0" w:space="0" w:color="auto"/>
                        <w:right w:val="none" w:sz="0" w:space="0" w:color="auto"/>
                      </w:divBdr>
                      <w:divsChild>
                        <w:div w:id="1147742270">
                          <w:marLeft w:val="0"/>
                          <w:marRight w:val="0"/>
                          <w:marTop w:val="0"/>
                          <w:marBottom w:val="0"/>
                          <w:divBdr>
                            <w:top w:val="none" w:sz="0" w:space="0" w:color="auto"/>
                            <w:left w:val="none" w:sz="0" w:space="0" w:color="auto"/>
                            <w:bottom w:val="none" w:sz="0" w:space="0" w:color="auto"/>
                            <w:right w:val="none" w:sz="0" w:space="0" w:color="auto"/>
                          </w:divBdr>
                          <w:divsChild>
                            <w:div w:id="2130010841">
                              <w:marLeft w:val="0"/>
                              <w:marRight w:val="0"/>
                              <w:marTop w:val="0"/>
                              <w:marBottom w:val="0"/>
                              <w:divBdr>
                                <w:top w:val="none" w:sz="0" w:space="0" w:color="auto"/>
                                <w:left w:val="none" w:sz="0" w:space="0" w:color="auto"/>
                                <w:bottom w:val="none" w:sz="0" w:space="0" w:color="auto"/>
                                <w:right w:val="none" w:sz="0" w:space="0" w:color="auto"/>
                              </w:divBdr>
                              <w:divsChild>
                                <w:div w:id="1640918250">
                                  <w:marLeft w:val="0"/>
                                  <w:marRight w:val="0"/>
                                  <w:marTop w:val="330"/>
                                  <w:marBottom w:val="0"/>
                                  <w:divBdr>
                                    <w:top w:val="none" w:sz="0" w:space="0" w:color="auto"/>
                                    <w:left w:val="none" w:sz="0" w:space="0" w:color="auto"/>
                                    <w:bottom w:val="single" w:sz="6" w:space="0" w:color="E7D6C3"/>
                                    <w:right w:val="none" w:sz="0" w:space="0" w:color="auto"/>
                                  </w:divBdr>
                                </w:div>
                                <w:div w:id="1069771393">
                                  <w:marLeft w:val="0"/>
                                  <w:marRight w:val="0"/>
                                  <w:marTop w:val="0"/>
                                  <w:marBottom w:val="0"/>
                                  <w:divBdr>
                                    <w:top w:val="none" w:sz="0" w:space="0" w:color="auto"/>
                                    <w:left w:val="none" w:sz="0" w:space="0" w:color="auto"/>
                                    <w:bottom w:val="none" w:sz="0" w:space="0" w:color="auto"/>
                                    <w:right w:val="none" w:sz="0" w:space="0" w:color="auto"/>
                                  </w:divBdr>
                                  <w:divsChild>
                                    <w:div w:id="337804915">
                                      <w:marLeft w:val="0"/>
                                      <w:marRight w:val="0"/>
                                      <w:marTop w:val="0"/>
                                      <w:marBottom w:val="0"/>
                                      <w:divBdr>
                                        <w:top w:val="none" w:sz="0" w:space="0" w:color="auto"/>
                                        <w:left w:val="none" w:sz="0" w:space="0" w:color="auto"/>
                                        <w:bottom w:val="none" w:sz="0" w:space="0" w:color="auto"/>
                                        <w:right w:val="none" w:sz="0" w:space="0" w:color="auto"/>
                                      </w:divBdr>
                                      <w:divsChild>
                                        <w:div w:id="297761264">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202657">
      <w:bodyDiv w:val="1"/>
      <w:marLeft w:val="0"/>
      <w:marRight w:val="0"/>
      <w:marTop w:val="0"/>
      <w:marBottom w:val="0"/>
      <w:divBdr>
        <w:top w:val="none" w:sz="0" w:space="0" w:color="auto"/>
        <w:left w:val="none" w:sz="0" w:space="0" w:color="auto"/>
        <w:bottom w:val="none" w:sz="0" w:space="0" w:color="auto"/>
        <w:right w:val="none" w:sz="0" w:space="0" w:color="auto"/>
      </w:divBdr>
      <w:divsChild>
        <w:div w:id="1985238264">
          <w:marLeft w:val="0"/>
          <w:marRight w:val="0"/>
          <w:marTop w:val="0"/>
          <w:marBottom w:val="0"/>
          <w:divBdr>
            <w:top w:val="none" w:sz="0" w:space="0" w:color="auto"/>
            <w:left w:val="none" w:sz="0" w:space="0" w:color="auto"/>
            <w:bottom w:val="none" w:sz="0" w:space="0" w:color="auto"/>
            <w:right w:val="none" w:sz="0" w:space="0" w:color="auto"/>
          </w:divBdr>
          <w:divsChild>
            <w:div w:id="1717201493">
              <w:marLeft w:val="0"/>
              <w:marRight w:val="0"/>
              <w:marTop w:val="0"/>
              <w:marBottom w:val="0"/>
              <w:divBdr>
                <w:top w:val="none" w:sz="0" w:space="0" w:color="auto"/>
                <w:left w:val="none" w:sz="0" w:space="0" w:color="auto"/>
                <w:bottom w:val="none" w:sz="0" w:space="0" w:color="auto"/>
                <w:right w:val="none" w:sz="0" w:space="0" w:color="auto"/>
              </w:divBdr>
              <w:divsChild>
                <w:div w:id="513113103">
                  <w:marLeft w:val="0"/>
                  <w:marRight w:val="0"/>
                  <w:marTop w:val="0"/>
                  <w:marBottom w:val="0"/>
                  <w:divBdr>
                    <w:top w:val="none" w:sz="0" w:space="0" w:color="auto"/>
                    <w:left w:val="none" w:sz="0" w:space="0" w:color="auto"/>
                    <w:bottom w:val="none" w:sz="0" w:space="0" w:color="auto"/>
                    <w:right w:val="none" w:sz="0" w:space="0" w:color="auto"/>
                  </w:divBdr>
                  <w:divsChild>
                    <w:div w:id="1686398604">
                      <w:marLeft w:val="0"/>
                      <w:marRight w:val="0"/>
                      <w:marTop w:val="0"/>
                      <w:marBottom w:val="0"/>
                      <w:divBdr>
                        <w:top w:val="none" w:sz="0" w:space="0" w:color="auto"/>
                        <w:left w:val="none" w:sz="0" w:space="0" w:color="auto"/>
                        <w:bottom w:val="none" w:sz="0" w:space="0" w:color="auto"/>
                        <w:right w:val="none" w:sz="0" w:space="0" w:color="auto"/>
                      </w:divBdr>
                      <w:divsChild>
                        <w:div w:id="179197013">
                          <w:marLeft w:val="0"/>
                          <w:marRight w:val="0"/>
                          <w:marTop w:val="0"/>
                          <w:marBottom w:val="0"/>
                          <w:divBdr>
                            <w:top w:val="none" w:sz="0" w:space="0" w:color="auto"/>
                            <w:left w:val="none" w:sz="0" w:space="0" w:color="auto"/>
                            <w:bottom w:val="none" w:sz="0" w:space="0" w:color="auto"/>
                            <w:right w:val="none" w:sz="0" w:space="0" w:color="auto"/>
                          </w:divBdr>
                          <w:divsChild>
                            <w:div w:id="508984212">
                              <w:marLeft w:val="0"/>
                              <w:marRight w:val="0"/>
                              <w:marTop w:val="0"/>
                              <w:marBottom w:val="0"/>
                              <w:divBdr>
                                <w:top w:val="none" w:sz="0" w:space="0" w:color="auto"/>
                                <w:left w:val="none" w:sz="0" w:space="0" w:color="auto"/>
                                <w:bottom w:val="none" w:sz="0" w:space="0" w:color="auto"/>
                                <w:right w:val="none" w:sz="0" w:space="0" w:color="auto"/>
                              </w:divBdr>
                              <w:divsChild>
                                <w:div w:id="1778670947">
                                  <w:marLeft w:val="0"/>
                                  <w:marRight w:val="0"/>
                                  <w:marTop w:val="330"/>
                                  <w:marBottom w:val="0"/>
                                  <w:divBdr>
                                    <w:top w:val="none" w:sz="0" w:space="0" w:color="auto"/>
                                    <w:left w:val="none" w:sz="0" w:space="0" w:color="auto"/>
                                    <w:bottom w:val="single" w:sz="6" w:space="0" w:color="E7D6C3"/>
                                    <w:right w:val="none" w:sz="0" w:space="0" w:color="auto"/>
                                  </w:divBdr>
                                </w:div>
                                <w:div w:id="540047900">
                                  <w:marLeft w:val="0"/>
                                  <w:marRight w:val="0"/>
                                  <w:marTop w:val="0"/>
                                  <w:marBottom w:val="0"/>
                                  <w:divBdr>
                                    <w:top w:val="none" w:sz="0" w:space="0" w:color="auto"/>
                                    <w:left w:val="none" w:sz="0" w:space="0" w:color="auto"/>
                                    <w:bottom w:val="none" w:sz="0" w:space="0" w:color="auto"/>
                                    <w:right w:val="none" w:sz="0" w:space="0" w:color="auto"/>
                                  </w:divBdr>
                                  <w:divsChild>
                                    <w:div w:id="1375423774">
                                      <w:marLeft w:val="0"/>
                                      <w:marRight w:val="0"/>
                                      <w:marTop w:val="0"/>
                                      <w:marBottom w:val="0"/>
                                      <w:divBdr>
                                        <w:top w:val="none" w:sz="0" w:space="0" w:color="auto"/>
                                        <w:left w:val="none" w:sz="0" w:space="0" w:color="auto"/>
                                        <w:bottom w:val="none" w:sz="0" w:space="0" w:color="auto"/>
                                        <w:right w:val="none" w:sz="0" w:space="0" w:color="auto"/>
                                      </w:divBdr>
                                      <w:divsChild>
                                        <w:div w:id="1261528650">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5982296">
      <w:bodyDiv w:val="1"/>
      <w:marLeft w:val="0"/>
      <w:marRight w:val="0"/>
      <w:marTop w:val="0"/>
      <w:marBottom w:val="0"/>
      <w:divBdr>
        <w:top w:val="none" w:sz="0" w:space="0" w:color="auto"/>
        <w:left w:val="none" w:sz="0" w:space="0" w:color="auto"/>
        <w:bottom w:val="none" w:sz="0" w:space="0" w:color="auto"/>
        <w:right w:val="none" w:sz="0" w:space="0" w:color="auto"/>
      </w:divBdr>
      <w:divsChild>
        <w:div w:id="1411846689">
          <w:marLeft w:val="0"/>
          <w:marRight w:val="0"/>
          <w:marTop w:val="0"/>
          <w:marBottom w:val="0"/>
          <w:divBdr>
            <w:top w:val="none" w:sz="0" w:space="0" w:color="auto"/>
            <w:left w:val="none" w:sz="0" w:space="0" w:color="auto"/>
            <w:bottom w:val="none" w:sz="0" w:space="0" w:color="auto"/>
            <w:right w:val="none" w:sz="0" w:space="0" w:color="auto"/>
          </w:divBdr>
          <w:divsChild>
            <w:div w:id="39406703">
              <w:marLeft w:val="0"/>
              <w:marRight w:val="0"/>
              <w:marTop w:val="0"/>
              <w:marBottom w:val="0"/>
              <w:divBdr>
                <w:top w:val="none" w:sz="0" w:space="0" w:color="auto"/>
                <w:left w:val="none" w:sz="0" w:space="0" w:color="auto"/>
                <w:bottom w:val="none" w:sz="0" w:space="0" w:color="auto"/>
                <w:right w:val="none" w:sz="0" w:space="0" w:color="auto"/>
              </w:divBdr>
              <w:divsChild>
                <w:div w:id="2020306962">
                  <w:marLeft w:val="0"/>
                  <w:marRight w:val="0"/>
                  <w:marTop w:val="0"/>
                  <w:marBottom w:val="0"/>
                  <w:divBdr>
                    <w:top w:val="none" w:sz="0" w:space="0" w:color="auto"/>
                    <w:left w:val="none" w:sz="0" w:space="0" w:color="auto"/>
                    <w:bottom w:val="none" w:sz="0" w:space="0" w:color="auto"/>
                    <w:right w:val="none" w:sz="0" w:space="0" w:color="auto"/>
                  </w:divBdr>
                  <w:divsChild>
                    <w:div w:id="346829424">
                      <w:marLeft w:val="0"/>
                      <w:marRight w:val="0"/>
                      <w:marTop w:val="0"/>
                      <w:marBottom w:val="0"/>
                      <w:divBdr>
                        <w:top w:val="none" w:sz="0" w:space="0" w:color="auto"/>
                        <w:left w:val="none" w:sz="0" w:space="0" w:color="auto"/>
                        <w:bottom w:val="none" w:sz="0" w:space="0" w:color="auto"/>
                        <w:right w:val="none" w:sz="0" w:space="0" w:color="auto"/>
                      </w:divBdr>
                      <w:divsChild>
                        <w:div w:id="127089048">
                          <w:marLeft w:val="0"/>
                          <w:marRight w:val="0"/>
                          <w:marTop w:val="0"/>
                          <w:marBottom w:val="0"/>
                          <w:divBdr>
                            <w:top w:val="none" w:sz="0" w:space="0" w:color="auto"/>
                            <w:left w:val="none" w:sz="0" w:space="0" w:color="auto"/>
                            <w:bottom w:val="none" w:sz="0" w:space="0" w:color="auto"/>
                            <w:right w:val="none" w:sz="0" w:space="0" w:color="auto"/>
                          </w:divBdr>
                          <w:divsChild>
                            <w:div w:id="1043364933">
                              <w:marLeft w:val="0"/>
                              <w:marRight w:val="0"/>
                              <w:marTop w:val="0"/>
                              <w:marBottom w:val="0"/>
                              <w:divBdr>
                                <w:top w:val="none" w:sz="0" w:space="0" w:color="auto"/>
                                <w:left w:val="none" w:sz="0" w:space="0" w:color="auto"/>
                                <w:bottom w:val="none" w:sz="0" w:space="0" w:color="auto"/>
                                <w:right w:val="none" w:sz="0" w:space="0" w:color="auto"/>
                              </w:divBdr>
                              <w:divsChild>
                                <w:div w:id="1175151481">
                                  <w:marLeft w:val="0"/>
                                  <w:marRight w:val="0"/>
                                  <w:marTop w:val="330"/>
                                  <w:marBottom w:val="0"/>
                                  <w:divBdr>
                                    <w:top w:val="none" w:sz="0" w:space="0" w:color="auto"/>
                                    <w:left w:val="none" w:sz="0" w:space="0" w:color="auto"/>
                                    <w:bottom w:val="single" w:sz="6" w:space="0" w:color="E7D6C3"/>
                                    <w:right w:val="none" w:sz="0" w:space="0" w:color="auto"/>
                                  </w:divBdr>
                                </w:div>
                                <w:div w:id="1736126105">
                                  <w:marLeft w:val="0"/>
                                  <w:marRight w:val="0"/>
                                  <w:marTop w:val="0"/>
                                  <w:marBottom w:val="0"/>
                                  <w:divBdr>
                                    <w:top w:val="none" w:sz="0" w:space="0" w:color="auto"/>
                                    <w:left w:val="none" w:sz="0" w:space="0" w:color="auto"/>
                                    <w:bottom w:val="none" w:sz="0" w:space="0" w:color="auto"/>
                                    <w:right w:val="none" w:sz="0" w:space="0" w:color="auto"/>
                                  </w:divBdr>
                                  <w:divsChild>
                                    <w:div w:id="1988581598">
                                      <w:marLeft w:val="0"/>
                                      <w:marRight w:val="0"/>
                                      <w:marTop w:val="0"/>
                                      <w:marBottom w:val="0"/>
                                      <w:divBdr>
                                        <w:top w:val="none" w:sz="0" w:space="0" w:color="auto"/>
                                        <w:left w:val="none" w:sz="0" w:space="0" w:color="auto"/>
                                        <w:bottom w:val="none" w:sz="0" w:space="0" w:color="auto"/>
                                        <w:right w:val="none" w:sz="0" w:space="0" w:color="auto"/>
                                      </w:divBdr>
                                      <w:divsChild>
                                        <w:div w:id="898053894">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289344">
      <w:bodyDiv w:val="1"/>
      <w:marLeft w:val="0"/>
      <w:marRight w:val="0"/>
      <w:marTop w:val="0"/>
      <w:marBottom w:val="0"/>
      <w:divBdr>
        <w:top w:val="none" w:sz="0" w:space="0" w:color="auto"/>
        <w:left w:val="none" w:sz="0" w:space="0" w:color="auto"/>
        <w:bottom w:val="none" w:sz="0" w:space="0" w:color="auto"/>
        <w:right w:val="none" w:sz="0" w:space="0" w:color="auto"/>
      </w:divBdr>
      <w:divsChild>
        <w:div w:id="1489979163">
          <w:marLeft w:val="0"/>
          <w:marRight w:val="0"/>
          <w:marTop w:val="0"/>
          <w:marBottom w:val="0"/>
          <w:divBdr>
            <w:top w:val="none" w:sz="0" w:space="0" w:color="auto"/>
            <w:left w:val="none" w:sz="0" w:space="0" w:color="auto"/>
            <w:bottom w:val="none" w:sz="0" w:space="0" w:color="auto"/>
            <w:right w:val="none" w:sz="0" w:space="0" w:color="auto"/>
          </w:divBdr>
          <w:divsChild>
            <w:div w:id="548541417">
              <w:marLeft w:val="0"/>
              <w:marRight w:val="0"/>
              <w:marTop w:val="0"/>
              <w:marBottom w:val="0"/>
              <w:divBdr>
                <w:top w:val="none" w:sz="0" w:space="0" w:color="auto"/>
                <w:left w:val="none" w:sz="0" w:space="0" w:color="auto"/>
                <w:bottom w:val="none" w:sz="0" w:space="0" w:color="auto"/>
                <w:right w:val="none" w:sz="0" w:space="0" w:color="auto"/>
              </w:divBdr>
              <w:divsChild>
                <w:div w:id="289215166">
                  <w:marLeft w:val="0"/>
                  <w:marRight w:val="0"/>
                  <w:marTop w:val="0"/>
                  <w:marBottom w:val="0"/>
                  <w:divBdr>
                    <w:top w:val="none" w:sz="0" w:space="0" w:color="auto"/>
                    <w:left w:val="none" w:sz="0" w:space="0" w:color="auto"/>
                    <w:bottom w:val="none" w:sz="0" w:space="0" w:color="auto"/>
                    <w:right w:val="none" w:sz="0" w:space="0" w:color="auto"/>
                  </w:divBdr>
                  <w:divsChild>
                    <w:div w:id="1156797159">
                      <w:marLeft w:val="0"/>
                      <w:marRight w:val="0"/>
                      <w:marTop w:val="0"/>
                      <w:marBottom w:val="0"/>
                      <w:divBdr>
                        <w:top w:val="none" w:sz="0" w:space="0" w:color="auto"/>
                        <w:left w:val="none" w:sz="0" w:space="0" w:color="auto"/>
                        <w:bottom w:val="none" w:sz="0" w:space="0" w:color="auto"/>
                        <w:right w:val="none" w:sz="0" w:space="0" w:color="auto"/>
                      </w:divBdr>
                      <w:divsChild>
                        <w:div w:id="741952903">
                          <w:marLeft w:val="150"/>
                          <w:marRight w:val="150"/>
                          <w:marTop w:val="0"/>
                          <w:marBottom w:val="0"/>
                          <w:divBdr>
                            <w:top w:val="none" w:sz="0" w:space="0" w:color="auto"/>
                            <w:left w:val="none" w:sz="0" w:space="0" w:color="auto"/>
                            <w:bottom w:val="none" w:sz="0" w:space="0" w:color="auto"/>
                            <w:right w:val="none" w:sz="0" w:space="0" w:color="auto"/>
                          </w:divBdr>
                          <w:divsChild>
                            <w:div w:id="63839552">
                              <w:marLeft w:val="300"/>
                              <w:marRight w:val="0"/>
                              <w:marTop w:val="300"/>
                              <w:marBottom w:val="0"/>
                              <w:divBdr>
                                <w:top w:val="none" w:sz="0" w:space="0" w:color="auto"/>
                                <w:left w:val="none" w:sz="0" w:space="0" w:color="auto"/>
                                <w:bottom w:val="none" w:sz="0" w:space="0" w:color="auto"/>
                                <w:right w:val="none" w:sz="0" w:space="0" w:color="auto"/>
                              </w:divBdr>
                              <w:divsChild>
                                <w:div w:id="15890779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6D301-672A-4224-93D3-A24EE62E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8002</Words>
  <Characters>45613</Characters>
  <Application>Microsoft Office Word</Application>
  <DocSecurity>0</DocSecurity>
  <Lines>380</Lines>
  <Paragraphs>107</Paragraphs>
  <ScaleCrop>false</ScaleCrop>
  <Company>Lenovo</Company>
  <LinksUpToDate>false</LinksUpToDate>
  <CharactersWithSpaces>53508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2017-10-12T07:55:00Z</dcterms:created>
  <dcterms:modified xsi:type="dcterms:W3CDTF">2017-10-12T07:55:00Z</dcterms:modified>
</cp:coreProperties>
</file>