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附件1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共青团广州科技</w:t>
      </w:r>
      <w:r>
        <w:rPr>
          <w:rFonts w:ascii="方正小标宋简体" w:eastAsia="方正小标宋简体"/>
          <w:sz w:val="44"/>
          <w:szCs w:val="44"/>
        </w:rPr>
        <w:t>贸易</w:t>
      </w:r>
      <w:r>
        <w:rPr>
          <w:rFonts w:hint="eastAsia" w:ascii="方正小标宋简体" w:eastAsia="方正小标宋简体"/>
          <w:sz w:val="44"/>
          <w:szCs w:val="44"/>
        </w:rPr>
        <w:t>职业委员会关于推进从严治团工作和“学习总书记讲话做合格共青团员”教育实践领导小组和工作机构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一、领导小组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组  长：</w:t>
      </w:r>
      <w:r>
        <w:rPr>
          <w:rFonts w:hint="eastAsia" w:ascii="仿宋" w:hAnsi="仿宋" w:eastAsia="仿宋"/>
          <w:sz w:val="32"/>
          <w:szCs w:val="32"/>
        </w:rPr>
        <w:t>张学</w:t>
      </w:r>
      <w:r>
        <w:rPr>
          <w:rFonts w:ascii="仿宋" w:hAnsi="仿宋" w:eastAsia="仿宋"/>
          <w:sz w:val="32"/>
          <w:szCs w:val="32"/>
        </w:rPr>
        <w:t>炎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成  员：</w:t>
      </w:r>
      <w:r>
        <w:rPr>
          <w:rFonts w:hint="eastAsia" w:ascii="仿宋" w:hAnsi="仿宋" w:eastAsia="仿宋"/>
          <w:sz w:val="32"/>
          <w:szCs w:val="32"/>
        </w:rPr>
        <w:t xml:space="preserve">黄界忠   黄文杰   廖春苗   苏亮   蒋婷  司徒巧敏  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二、工作机构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领导小组下设办公室，</w:t>
      </w:r>
      <w:r>
        <w:rPr>
          <w:rFonts w:ascii="仿宋" w:hAnsi="仿宋" w:eastAsia="仿宋"/>
          <w:sz w:val="32"/>
          <w:szCs w:val="32"/>
        </w:rPr>
        <w:t>负责</w:t>
      </w:r>
      <w:r>
        <w:rPr>
          <w:rFonts w:hint="eastAsia" w:ascii="仿宋" w:hAnsi="仿宋" w:eastAsia="仿宋"/>
          <w:sz w:val="32"/>
          <w:szCs w:val="32"/>
        </w:rPr>
        <w:t>教育实践的具体组织实施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主  任：</w:t>
      </w:r>
      <w:r>
        <w:rPr>
          <w:rFonts w:hint="eastAsia" w:ascii="仿宋" w:hAnsi="仿宋" w:eastAsia="仿宋"/>
          <w:sz w:val="32"/>
          <w:szCs w:val="32"/>
        </w:rPr>
        <w:t>张学炎（</w:t>
      </w:r>
      <w:r>
        <w:rPr>
          <w:rFonts w:ascii="仿宋" w:hAnsi="仿宋" w:eastAsia="仿宋"/>
          <w:sz w:val="32"/>
          <w:szCs w:val="32"/>
        </w:rPr>
        <w:t>兼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副主任：</w:t>
      </w:r>
      <w:r>
        <w:rPr>
          <w:rFonts w:hint="eastAsia" w:ascii="仿宋" w:hAnsi="仿宋" w:eastAsia="仿宋"/>
          <w:sz w:val="32"/>
          <w:szCs w:val="32"/>
        </w:rPr>
        <w:t>郑佳宜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下设三个工作组负责日常工作推进，分别为：协调组</w:t>
      </w:r>
      <w:r>
        <w:rPr>
          <w:rFonts w:hint="eastAsia" w:ascii="仿宋" w:hAnsi="仿宋" w:eastAsia="仿宋"/>
          <w:sz w:val="32"/>
          <w:szCs w:val="32"/>
        </w:rPr>
        <w:t>（团委组织部牵头）</w:t>
      </w:r>
      <w:r>
        <w:rPr>
          <w:rFonts w:ascii="仿宋" w:hAnsi="仿宋" w:eastAsia="仿宋"/>
          <w:sz w:val="32"/>
          <w:szCs w:val="32"/>
        </w:rPr>
        <w:t>；宣传组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团委</w:t>
      </w:r>
      <w:r>
        <w:rPr>
          <w:rFonts w:hint="eastAsia" w:ascii="仿宋" w:hAnsi="仿宋" w:eastAsia="仿宋"/>
          <w:sz w:val="32"/>
          <w:szCs w:val="32"/>
        </w:rPr>
        <w:t>宣传部牵头）</w:t>
      </w:r>
      <w:r>
        <w:rPr>
          <w:rFonts w:ascii="仿宋" w:hAnsi="仿宋" w:eastAsia="仿宋"/>
          <w:sz w:val="32"/>
          <w:szCs w:val="32"/>
        </w:rPr>
        <w:t>；督导组</w:t>
      </w:r>
      <w:r>
        <w:rPr>
          <w:rFonts w:hint="eastAsia" w:ascii="仿宋" w:hAnsi="仿宋" w:eastAsia="仿宋"/>
          <w:sz w:val="32"/>
          <w:szCs w:val="32"/>
        </w:rPr>
        <w:t>（团委秘书处牵头）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widowControl/>
        <w:spacing w:line="44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D2B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xiaowu</dc:creator>
  <cp:lastModifiedBy>xiaowu</cp:lastModifiedBy>
  <dcterms:modified xsi:type="dcterms:W3CDTF">2017-04-19T08:53:54Z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