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微信端注册指引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第一步，</w:t>
      </w:r>
      <w:r>
        <w:rPr>
          <w:sz w:val="28"/>
          <w:szCs w:val="28"/>
        </w:rPr>
        <w:t>在微信</w:t>
      </w:r>
      <w:r>
        <w:rPr>
          <w:rFonts w:hint="eastAsia"/>
          <w:sz w:val="28"/>
          <w:szCs w:val="28"/>
        </w:rPr>
        <w:t>中搜索“广东青年之声” 第二步：关注“广东青年之声”公众号；</w:t>
      </w: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2405" cy="4011930"/>
            <wp:effectExtent l="0" t="0" r="4445" b="7620"/>
            <wp:docPr id="3" name="图片 3" descr="1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.web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</w:p>
    <w:p>
      <w:pPr>
        <w:ind w:left="63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第三步：关注后点击  青年之声---主页；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4081780" cy="6973570"/>
            <wp:effectExtent l="0" t="0" r="13970" b="17780"/>
            <wp:docPr id="5" name="图片 5" descr="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.web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69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30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第四步：选择高校用户；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4100830" cy="7018655"/>
            <wp:effectExtent l="0" t="0" r="13970" b="10795"/>
            <wp:docPr id="6" name="图片 6" descr="3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.web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3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第五步：注册账号——</w:t>
      </w:r>
      <w:r>
        <w:rPr>
          <w:rFonts w:hint="eastAsia"/>
          <w:sz w:val="28"/>
          <w:szCs w:val="28"/>
          <w:lang w:val="en-US" w:eastAsia="zh-CN"/>
        </w:rPr>
        <w:t>所属高校</w:t>
      </w:r>
      <w:r>
        <w:rPr>
          <w:rFonts w:hint="eastAsia"/>
          <w:sz w:val="28"/>
          <w:szCs w:val="28"/>
        </w:rPr>
        <w:t>选择广州科技贸易职业学院——选择各二级学院（商贸学院、</w:t>
      </w:r>
      <w:r>
        <w:rPr>
          <w:sz w:val="28"/>
          <w:szCs w:val="28"/>
        </w:rPr>
        <w:t>管理</w:t>
      </w:r>
      <w:r>
        <w:rPr>
          <w:rFonts w:hint="eastAsia"/>
          <w:sz w:val="28"/>
          <w:szCs w:val="28"/>
        </w:rPr>
        <w:t>学院、</w:t>
      </w:r>
      <w:r>
        <w:rPr>
          <w:sz w:val="28"/>
          <w:szCs w:val="28"/>
        </w:rPr>
        <w:t>信息工程</w:t>
      </w:r>
      <w:r>
        <w:rPr>
          <w:rFonts w:hint="eastAsia"/>
          <w:sz w:val="28"/>
          <w:szCs w:val="28"/>
        </w:rPr>
        <w:t>学院、</w:t>
      </w:r>
      <w:r>
        <w:rPr>
          <w:sz w:val="28"/>
          <w:szCs w:val="28"/>
        </w:rPr>
        <w:t>机电</w:t>
      </w:r>
      <w:r>
        <w:rPr>
          <w:rFonts w:hint="eastAsia"/>
          <w:sz w:val="28"/>
          <w:szCs w:val="28"/>
        </w:rPr>
        <w:t>工程学院、</w:t>
      </w:r>
      <w:r>
        <w:rPr>
          <w:sz w:val="28"/>
          <w:szCs w:val="28"/>
        </w:rPr>
        <w:t>创意</w:t>
      </w:r>
      <w:r>
        <w:rPr>
          <w:rFonts w:hint="eastAsia"/>
          <w:sz w:val="28"/>
          <w:szCs w:val="28"/>
        </w:rPr>
        <w:t>设计学院、</w:t>
      </w:r>
      <w:r>
        <w:rPr>
          <w:sz w:val="28"/>
          <w:szCs w:val="28"/>
        </w:rPr>
        <w:t>服装</w:t>
      </w:r>
      <w:r>
        <w:rPr>
          <w:rFonts w:hint="eastAsia"/>
          <w:sz w:val="28"/>
          <w:szCs w:val="28"/>
        </w:rPr>
        <w:t>与艺术学院）——点击注册或激活；</w:t>
      </w:r>
    </w:p>
    <w:p>
      <w:pPr>
        <w:ind w:left="630"/>
        <w:rPr>
          <w:rFonts w:hint="eastAsia"/>
          <w:sz w:val="28"/>
          <w:szCs w:val="28"/>
        </w:rPr>
      </w:pP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605530" cy="6410325"/>
            <wp:effectExtent l="0" t="0" r="13970" b="9525"/>
            <wp:docPr id="7" name="图片 7" descr="4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.web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553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3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876040" cy="6893560"/>
            <wp:effectExtent l="0" t="0" r="10160" b="2540"/>
            <wp:docPr id="8" name="图片 8" descr="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.web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6040" cy="68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30"/>
        <w:jc w:val="center"/>
        <w:rPr>
          <w:rFonts w:hint="eastAsia" w:eastAsiaTheme="minorEastAsia"/>
          <w:sz w:val="28"/>
          <w:szCs w:val="28"/>
          <w:lang w:eastAsia="zh-CN"/>
        </w:rPr>
      </w:pPr>
    </w:p>
    <w:p>
      <w:pPr>
        <w:ind w:left="630"/>
        <w:jc w:val="center"/>
        <w:rPr>
          <w:rFonts w:hint="eastAsia" w:eastAsiaTheme="minorEastAsia"/>
          <w:sz w:val="28"/>
          <w:szCs w:val="28"/>
          <w:lang w:eastAsia="zh-CN"/>
        </w:rPr>
      </w:pPr>
    </w:p>
    <w:p>
      <w:pPr>
        <w:ind w:left="630"/>
        <w:rPr>
          <w:rFonts w:hint="eastAsia"/>
          <w:sz w:val="28"/>
          <w:szCs w:val="28"/>
        </w:rPr>
      </w:pPr>
      <w:r>
        <w:rPr>
          <w:sz w:val="28"/>
          <w:szCs w:val="28"/>
        </w:rPr>
        <w:t>第</w:t>
      </w:r>
      <w:r>
        <w:rPr>
          <w:rFonts w:hint="eastAsia"/>
          <w:sz w:val="28"/>
          <w:szCs w:val="28"/>
        </w:rPr>
        <w:t>六步：注册成功后回到主页面——再点击青年之声——个人中心；第七步:完善个人信息，点击齿轮状图标进行资料编辑，重要操作提示具体如下：1、页面中有用户类型需要我们选择类型时，我们要选择“公众用户”这个选项。2、关于昵称该如何填写。该空的名称填写示例为：科贸+二级学院+姓名。例：科贸信工张三、</w:t>
      </w:r>
      <w:r>
        <w:rPr>
          <w:sz w:val="28"/>
          <w:szCs w:val="28"/>
        </w:rPr>
        <w:t>科贸</w:t>
      </w:r>
      <w:r>
        <w:rPr>
          <w:rFonts w:hint="eastAsia"/>
          <w:sz w:val="28"/>
          <w:szCs w:val="28"/>
        </w:rPr>
        <w:t>商贸李四。（注:六大学院均填缩写，缩写名称为：信工、机电、服装、创意、商贸、管理）。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683000" cy="6550025"/>
            <wp:effectExtent l="0" t="0" r="12700" b="3175"/>
            <wp:docPr id="9" name="图片 9" descr="6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.web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655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987165" cy="7089140"/>
            <wp:effectExtent l="0" t="0" r="13335" b="16510"/>
            <wp:docPr id="10" name="图片 10" descr="7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.web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708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完成以上操作即可完成微信端注册！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75ED0"/>
    <w:rsid w:val="4C475E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2016-09-26T13:37:00Z</dcterms:created>
  <dc:creator>HANDSOMEBOY</dc:creator>
  <cp:lastModifiedBy>HANDSOMEBOY</cp:lastModifiedBy>
  <dcterms:modified xsi:type="dcterms:W3CDTF">2016-09-26T13:55:50Z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