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Times New Roman"/>
          <w:sz w:val="24"/>
          <w:szCs w:val="24"/>
        </w:rPr>
        <w:t>附件</w:t>
      </w:r>
      <w:r>
        <w:rPr>
          <w:rFonts w:hint="eastAsia" w:ascii="仿宋" w:hAnsi="仿宋" w:eastAsia="仿宋" w:cs="Times New Roman"/>
          <w:sz w:val="24"/>
          <w:szCs w:val="24"/>
        </w:rPr>
        <w:t>1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仿宋_GB2312" w:hAnsi="Times New Roman" w:eastAsia="宋体" w:cs="Times New Roman"/>
          <w:b/>
          <w:bCs/>
          <w:sz w:val="36"/>
          <w:szCs w:val="36"/>
        </w:rPr>
        <w:t>2021-2022年度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广州科技贸易职业学院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ascii="仿宋_GB2312" w:hAnsi="Times New Roman" w:eastAsia="宋体" w:cs="Times New Roman"/>
          <w:b/>
          <w:bCs/>
          <w:sz w:val="36"/>
          <w:szCs w:val="36"/>
        </w:rPr>
        <w:t>五四红旗团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总支</w:t>
      </w:r>
      <w:r>
        <w:rPr>
          <w:rFonts w:ascii="仿宋_GB2312" w:hAnsi="Times New Roman" w:eastAsia="宋体" w:cs="Times New Roman"/>
          <w:b/>
          <w:bCs/>
          <w:sz w:val="36"/>
          <w:szCs w:val="36"/>
        </w:rPr>
        <w:t>推荐表</w:t>
      </w:r>
    </w:p>
    <w:bookmarkEnd w:id="0"/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68"/>
        <w:gridCol w:w="1214"/>
        <w:gridCol w:w="617"/>
        <w:gridCol w:w="714"/>
        <w:gridCol w:w="662"/>
        <w:gridCol w:w="486"/>
        <w:gridCol w:w="1490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545" w:type="dxa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团</w:t>
            </w:r>
            <w:r>
              <w:rPr>
                <w:rFonts w:hint="eastAsia" w:ascii="宋体" w:hAnsi="宋体" w:eastAsia="宋体" w:cs="Times New Roman"/>
                <w:szCs w:val="21"/>
              </w:rPr>
              <w:t>总支</w:t>
            </w:r>
            <w:r>
              <w:rPr>
                <w:rFonts w:ascii="宋体" w:hAnsi="宋体" w:eastAsia="宋体" w:cs="Times New Roman"/>
                <w:szCs w:val="21"/>
              </w:rPr>
              <w:t>全称</w:t>
            </w:r>
          </w:p>
        </w:tc>
        <w:tc>
          <w:tcPr>
            <w:tcW w:w="3713" w:type="dxa"/>
            <w:gridSpan w:val="4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48" w:type="dxa"/>
            <w:gridSpan w:val="2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指导老师</w:t>
            </w:r>
          </w:p>
        </w:tc>
        <w:tc>
          <w:tcPr>
            <w:tcW w:w="2665" w:type="dxa"/>
            <w:gridSpan w:val="2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154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基本情况</w:t>
            </w: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现有团员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总数</w:t>
            </w:r>
          </w:p>
        </w:tc>
        <w:tc>
          <w:tcPr>
            <w:tcW w:w="121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3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202</w:t>
            </w:r>
            <w:r>
              <w:rPr>
                <w:rFonts w:ascii="宋体" w:hAnsi="宋体" w:eastAsia="宋体" w:cs="Times New Roman"/>
                <w:szCs w:val="21"/>
              </w:rPr>
              <w:t>1年发展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团员人数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202</w:t>
            </w:r>
            <w:r>
              <w:rPr>
                <w:rFonts w:ascii="宋体" w:hAnsi="宋体" w:eastAsia="宋体" w:cs="Times New Roman"/>
                <w:szCs w:val="21"/>
              </w:rPr>
              <w:t>1年“推优”入党人数</w:t>
            </w:r>
          </w:p>
        </w:tc>
        <w:tc>
          <w:tcPr>
            <w:tcW w:w="1175" w:type="dxa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  <w:jc w:val="center"/>
        </w:trPr>
        <w:tc>
          <w:tcPr>
            <w:tcW w:w="154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广东“智慧团建”系统应用情况（各数据含本级及所有下级）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平均业务及时响应率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（20</w:t>
            </w: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  <w:r>
              <w:rPr>
                <w:rFonts w:ascii="宋体" w:hAnsi="宋体" w:eastAsia="宋体" w:cs="Times New Roman"/>
                <w:szCs w:val="21"/>
              </w:rPr>
              <w:t>1.08至20</w:t>
            </w: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  <w:r>
              <w:rPr>
                <w:rFonts w:ascii="宋体" w:hAnsi="宋体" w:eastAsia="宋体" w:cs="Times New Roman"/>
                <w:szCs w:val="21"/>
              </w:rPr>
              <w:t>2.03）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3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团员连续3个月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未交团费比例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（截至20</w:t>
            </w: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  <w:r>
              <w:rPr>
                <w:rFonts w:ascii="宋体" w:hAnsi="宋体" w:eastAsia="宋体" w:cs="Times New Roman"/>
                <w:szCs w:val="21"/>
              </w:rPr>
              <w:t>2.03.31）</w:t>
            </w:r>
          </w:p>
        </w:tc>
        <w:tc>
          <w:tcPr>
            <w:tcW w:w="1175" w:type="dxa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8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是否为获得本级团组织奖项的团员录入奖励信息</w:t>
            </w:r>
          </w:p>
        </w:tc>
        <w:tc>
          <w:tcPr>
            <w:tcW w:w="133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3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团员在“</w:t>
            </w:r>
            <w:r>
              <w:rPr>
                <w:rFonts w:hint="eastAsia" w:ascii="宋体" w:hAnsi="宋体" w:eastAsia="宋体" w:cs="Times New Roman"/>
                <w:szCs w:val="21"/>
              </w:rPr>
              <w:t>i</w:t>
            </w:r>
            <w:r>
              <w:rPr>
                <w:rFonts w:ascii="宋体" w:hAnsi="宋体" w:eastAsia="宋体" w:cs="Times New Roman"/>
                <w:szCs w:val="21"/>
              </w:rPr>
              <w:t>志愿”平台</w:t>
            </w:r>
            <w:r>
              <w:rPr>
                <w:rFonts w:hint="eastAsia" w:ascii="宋体" w:hAnsi="宋体" w:eastAsia="宋体" w:cs="Times New Roman"/>
                <w:szCs w:val="21"/>
              </w:rPr>
              <w:t>有志愿时长的志愿者</w:t>
            </w:r>
          </w:p>
        </w:tc>
        <w:tc>
          <w:tcPr>
            <w:tcW w:w="1175" w:type="dxa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3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“i志愿”志愿时长</w:t>
            </w:r>
          </w:p>
        </w:tc>
        <w:tc>
          <w:tcPr>
            <w:tcW w:w="1175" w:type="dxa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525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本学年举办团日活动次数</w:t>
            </w:r>
            <w:r>
              <w:rPr>
                <w:rFonts w:ascii="宋体" w:hAnsi="宋体" w:eastAsia="宋体" w:cs="Times New Roman"/>
                <w:szCs w:val="21"/>
              </w:rPr>
              <w:t>（20</w:t>
            </w: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  <w:r>
              <w:rPr>
                <w:rFonts w:ascii="宋体" w:hAnsi="宋体" w:eastAsia="宋体" w:cs="Times New Roman"/>
                <w:szCs w:val="21"/>
              </w:rPr>
              <w:t>1.01-20</w:t>
            </w: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  <w:r>
              <w:rPr>
                <w:rFonts w:ascii="宋体" w:hAnsi="宋体" w:eastAsia="宋体" w:cs="Times New Roman"/>
                <w:szCs w:val="21"/>
              </w:rPr>
              <w:t>1.12）</w:t>
            </w:r>
          </w:p>
        </w:tc>
        <w:tc>
          <w:tcPr>
            <w:tcW w:w="381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80" w:hRule="atLeast"/>
          <w:jc w:val="center"/>
        </w:trPr>
        <w:tc>
          <w:tcPr>
            <w:tcW w:w="1545" w:type="dxa"/>
            <w:textDirection w:val="tbRlV"/>
            <w:vAlign w:val="center"/>
          </w:tcPr>
          <w:p>
            <w:pPr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获得荣誉情况</w:t>
            </w:r>
          </w:p>
        </w:tc>
        <w:tc>
          <w:tcPr>
            <w:tcW w:w="7526" w:type="dxa"/>
            <w:gridSpan w:val="8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76" w:hRule="atLeast"/>
          <w:jc w:val="center"/>
        </w:trPr>
        <w:tc>
          <w:tcPr>
            <w:tcW w:w="1545" w:type="dxa"/>
            <w:textDirection w:val="tbRlV"/>
            <w:vAlign w:val="center"/>
          </w:tcPr>
          <w:p>
            <w:pPr>
              <w:ind w:right="113"/>
              <w:jc w:val="center"/>
              <w:rPr>
                <w:rFonts w:ascii="宋体" w:hAnsi="宋体" w:eastAsia="宋体" w:cs="Times New Roman"/>
                <w:spacing w:val="30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“三会两制一课”</w:t>
            </w:r>
            <w:r>
              <w:rPr>
                <w:rFonts w:hint="eastAsia" w:ascii="宋体" w:hAnsi="宋体" w:eastAsia="宋体" w:cs="Times New Roman"/>
                <w:szCs w:val="21"/>
              </w:rPr>
              <w:t>开展情况</w:t>
            </w:r>
          </w:p>
        </w:tc>
        <w:tc>
          <w:tcPr>
            <w:tcW w:w="7526" w:type="dxa"/>
            <w:gridSpan w:val="8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18" w:hRule="atLeast"/>
          <w:jc w:val="center"/>
        </w:trPr>
        <w:tc>
          <w:tcPr>
            <w:tcW w:w="15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亮点</w:t>
            </w:r>
          </w:p>
        </w:tc>
        <w:tc>
          <w:tcPr>
            <w:tcW w:w="7526" w:type="dxa"/>
            <w:gridSpan w:val="8"/>
          </w:tcPr>
          <w:p>
            <w:pPr>
              <w:adjustRightInd w:val="0"/>
              <w:snapToGrid w:val="0"/>
              <w:spacing w:after="120"/>
              <w:rPr>
                <w:rFonts w:ascii="仿宋" w:hAnsi="仿宋" w:eastAsia="仿宋" w:cs="Times New Roman"/>
                <w:sz w:val="32"/>
                <w:szCs w:val="24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（200字以内、用仿宋小五号字，行距：固定值12）</w:t>
            </w:r>
          </w:p>
          <w:p>
            <w:pPr>
              <w:adjustRightInd w:val="0"/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事迹材料另附纸张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5" w:hRule="atLeast"/>
          <w:jc w:val="center"/>
        </w:trPr>
        <w:tc>
          <w:tcPr>
            <w:tcW w:w="1545" w:type="dxa"/>
            <w:textDirection w:val="tbRlV"/>
            <w:vAlign w:val="center"/>
          </w:tcPr>
          <w:p>
            <w:pPr>
              <w:ind w:right="113"/>
              <w:jc w:val="center"/>
              <w:rPr>
                <w:rFonts w:ascii="宋体" w:hAnsi="宋体" w:eastAsia="宋体" w:cs="Times New Roman"/>
                <w:spacing w:val="30"/>
                <w:szCs w:val="21"/>
              </w:rPr>
            </w:pPr>
          </w:p>
          <w:p>
            <w:pPr>
              <w:ind w:right="113"/>
              <w:jc w:val="center"/>
              <w:rPr>
                <w:rFonts w:ascii="宋体" w:hAnsi="宋体" w:eastAsia="宋体" w:cs="Times New Roman"/>
                <w:spacing w:val="30"/>
                <w:szCs w:val="21"/>
              </w:rPr>
            </w:pPr>
            <w:r>
              <w:rPr>
                <w:rFonts w:ascii="宋体" w:hAnsi="宋体" w:eastAsia="宋体" w:cs="Times New Roman"/>
                <w:spacing w:val="30"/>
                <w:szCs w:val="21"/>
              </w:rPr>
              <w:t>近三年来开展的主要活动情况以及取得的效果</w:t>
            </w:r>
          </w:p>
        </w:tc>
        <w:tc>
          <w:tcPr>
            <w:tcW w:w="7526" w:type="dxa"/>
            <w:gridSpan w:val="8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4" w:hRule="atLeast"/>
          <w:jc w:val="center"/>
        </w:trPr>
        <w:tc>
          <w:tcPr>
            <w:tcW w:w="1545" w:type="dxa"/>
            <w:textDirection w:val="tbRlV"/>
            <w:vAlign w:val="center"/>
          </w:tcPr>
          <w:p>
            <w:pPr>
              <w:spacing w:line="240" w:lineRule="exact"/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240" w:lineRule="exact"/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240" w:lineRule="exact"/>
              <w:ind w:right="113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240" w:lineRule="exact"/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党总支意见</w:t>
            </w:r>
          </w:p>
          <w:p>
            <w:pPr>
              <w:spacing w:line="240" w:lineRule="exact"/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240" w:lineRule="exact"/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240" w:lineRule="exact"/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999" w:type="dxa"/>
            <w:gridSpan w:val="3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    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（盖  章）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  年  月  日</w:t>
            </w:r>
          </w:p>
        </w:tc>
        <w:tc>
          <w:tcPr>
            <w:tcW w:w="1376" w:type="dxa"/>
            <w:gridSpan w:val="2"/>
            <w:textDirection w:val="tbRlV"/>
          </w:tcPr>
          <w:p>
            <w:pPr>
              <w:spacing w:line="240" w:lineRule="exact"/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240" w:lineRule="exact"/>
              <w:ind w:right="113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240" w:lineRule="exact"/>
              <w:ind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校团委意见</w:t>
            </w:r>
          </w:p>
        </w:tc>
        <w:tc>
          <w:tcPr>
            <w:tcW w:w="3151" w:type="dxa"/>
            <w:gridSpan w:val="3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       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      （盖  章）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       年  月  日</w:t>
            </w:r>
          </w:p>
        </w:tc>
      </w:tr>
    </w:tbl>
    <w:p>
      <w:pPr>
        <w:widowControl/>
        <w:adjustRightInd w:val="0"/>
        <w:snapToGrid w:val="0"/>
        <w:spacing w:line="240" w:lineRule="atLeast"/>
        <w:ind w:firstLine="993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说明：</w:t>
      </w:r>
      <w:r>
        <w:rPr>
          <w:rFonts w:ascii="宋体" w:hAnsi="宋体" w:eastAsia="宋体" w:cs="Times New Roman"/>
          <w:kern w:val="0"/>
          <w:szCs w:val="21"/>
        </w:rPr>
        <w:t>1.</w:t>
      </w:r>
      <m:oMath>
        <m:r>
          <m:rPr>
            <m:sty m:val="p"/>
          </m:rPr>
          <w:rPr>
            <w:rFonts w:ascii="Cambria Math" w:hAnsi="Cambria Math" w:eastAsia="宋体" w:cs="Times New Roman"/>
            <w:kern w:val="0"/>
            <w:szCs w:val="21"/>
          </w:rPr>
          <m:t>平均响应率=</m:t>
        </m:r>
        <m:f>
          <m:fPr>
            <m:ctrlPr>
              <w:rPr>
                <w:rFonts w:ascii="Cambria Math" w:hAnsi="Cambria Math" w:eastAsia="宋体" w:cs="Times New Roman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kern w:val="0"/>
                <w:szCs w:val="21"/>
              </w:rPr>
              <m:t>2021年8月至2022年3月每月及时响应率</m:t>
            </m:r>
            <m:ctrlPr>
              <w:rPr>
                <w:rFonts w:ascii="Cambria Math" w:hAnsi="Cambria Math" w:eastAsia="宋体" w:cs="Times New Roman"/>
                <w:kern w:val="0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kern w:val="0"/>
                <w:szCs w:val="21"/>
              </w:rPr>
              <m:t>8</m:t>
            </m:r>
            <m:ctrlPr>
              <w:rPr>
                <w:rFonts w:ascii="Cambria Math" w:hAnsi="Cambria Math" w:eastAsia="宋体" w:cs="Times New Roman"/>
                <w:kern w:val="0"/>
                <w:szCs w:val="21"/>
              </w:rPr>
            </m:ctrlPr>
          </m:den>
        </m:f>
      </m:oMath>
    </w:p>
    <w:p>
      <w:pPr>
        <w:widowControl/>
        <w:adjustRightInd w:val="0"/>
        <w:snapToGrid w:val="0"/>
        <w:ind w:firstLine="993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2</w:t>
      </w:r>
      <w:r>
        <w:rPr>
          <w:rFonts w:ascii="Times New Roman" w:hAnsi="Times New Roman" w:eastAsia="宋体" w:cs="Times New Roman"/>
          <w:kern w:val="0"/>
          <w:szCs w:val="21"/>
        </w:rPr>
        <w:t>.</w:t>
      </w:r>
      <m:oMath>
        <m:r>
          <m:rPr>
            <m:sty m:val="p"/>
          </m:rPr>
          <w:rPr>
            <w:rFonts w:ascii="Cambria Math" w:hAnsi="Cambria Math" w:eastAsia="宋体" w:cs="Times New Roman"/>
            <w:kern w:val="0"/>
            <w:szCs w:val="21"/>
          </w:rPr>
          <m:t>团员连续3个月未交团费比例=</m:t>
        </m:r>
        <m:f>
          <m:fPr>
            <m:ctrlPr>
              <w:rPr>
                <w:rFonts w:ascii="Cambria Math" w:hAnsi="Cambria Math" w:eastAsia="宋体" w:cs="Times New Roman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kern w:val="0"/>
                <w:szCs w:val="21"/>
              </w:rPr>
              <m:t>2022年1月未交纳团费团员数</m:t>
            </m:r>
            <m:ctrlPr>
              <w:rPr>
                <w:rFonts w:ascii="Cambria Math" w:hAnsi="Cambria Math" w:eastAsia="宋体" w:cs="Times New Roman"/>
                <w:kern w:val="0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kern w:val="0"/>
                <w:szCs w:val="21"/>
              </w:rPr>
              <m:t>2022年1月应交纳团费团员数</m:t>
            </m:r>
            <m:ctrlPr>
              <w:rPr>
                <w:rFonts w:ascii="Cambria Math" w:hAnsi="Cambria Math" w:eastAsia="宋体" w:cs="Times New Roman"/>
                <w:kern w:val="0"/>
                <w:szCs w:val="21"/>
              </w:rPr>
            </m:ctrlPr>
          </m:den>
        </m:f>
      </m:oMath>
      <w:r>
        <w:rPr>
          <w:rFonts w:hint="eastAsia" w:ascii="Times New Roman" w:hAnsi="Times New Roman" w:eastAsia="宋体" w:cs="Times New Roman"/>
          <w:kern w:val="0"/>
          <w:szCs w:val="21"/>
        </w:rPr>
        <w:t>。</w:t>
      </w:r>
    </w:p>
    <w:p>
      <w:pPr>
        <w:adjustRightInd w:val="0"/>
        <w:snapToGrid w:val="0"/>
        <w:spacing w:line="300" w:lineRule="auto"/>
        <w:ind w:right="-1772" w:rightChars="-844" w:firstLine="993"/>
      </w:pPr>
      <w:r>
        <w:rPr>
          <w:rFonts w:hint="eastAsia" w:ascii="宋体" w:hAnsi="宋体" w:eastAsia="宋体" w:cs="Times New Roman"/>
          <w:szCs w:val="21"/>
        </w:rPr>
        <w:t>3</w:t>
      </w:r>
      <w:r>
        <w:rPr>
          <w:rFonts w:ascii="宋体" w:hAnsi="宋体" w:eastAsia="宋体" w:cs="Times New Roman"/>
          <w:szCs w:val="21"/>
        </w:rPr>
        <w:t>.请勿更改申报表格式，保持本表在两页纸内，纸质版请双面打印。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B6D81"/>
    <w:rsid w:val="7DD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447</Characters>
  <Lines>0</Lines>
  <Paragraphs>0</Paragraphs>
  <TotalTime>5</TotalTime>
  <ScaleCrop>false</ScaleCrop>
  <LinksUpToDate>false</LinksUpToDate>
  <CharactersWithSpaces>491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2022-04-20T07:29:00Z</dcterms:created>
  <dc:creator>沫葵</dc:creator>
  <cp:lastModifiedBy>沫葵</cp:lastModifiedBy>
  <dcterms:modified xsi:type="dcterms:W3CDTF">2022-04-20T07:38:40Z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EC6A25FA78BC43D1B35EDA5C2D208BF8</vt:lpwstr>
  </property>
</Properties>
</file>