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19C" w:rsidRPr="0035319C" w:rsidRDefault="0035319C" w:rsidP="0035319C">
      <w:pPr>
        <w:spacing w:afterLines="50" w:after="156"/>
        <w:jc w:val="center"/>
        <w:rPr>
          <w:rFonts w:ascii="Times New Roman" w:eastAsia="宋体" w:hAnsi="Times New Roman" w:cs="Times New Roman"/>
          <w:b/>
          <w:sz w:val="24"/>
          <w:szCs w:val="20"/>
        </w:rPr>
      </w:pPr>
      <w:r w:rsidRPr="0035319C">
        <w:rPr>
          <w:rFonts w:ascii="Times New Roman" w:eastAsia="宋体" w:hAnsi="Times New Roman" w:cs="Times New Roman" w:hint="eastAsia"/>
          <w:b/>
          <w:sz w:val="24"/>
          <w:szCs w:val="20"/>
        </w:rPr>
        <w:t>《广州科技贸易职业学院说课测评评分表》</w:t>
      </w:r>
    </w:p>
    <w:tbl>
      <w:tblPr>
        <w:tblW w:w="10137" w:type="dxa"/>
        <w:tblInd w:w="-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1402"/>
        <w:gridCol w:w="4159"/>
        <w:gridCol w:w="1477"/>
        <w:gridCol w:w="1286"/>
        <w:gridCol w:w="679"/>
        <w:gridCol w:w="668"/>
      </w:tblGrid>
      <w:tr w:rsidR="0035319C" w:rsidRPr="0035319C" w:rsidTr="00C513D8">
        <w:trPr>
          <w:trHeight w:hRule="exact" w:val="510"/>
        </w:trPr>
        <w:tc>
          <w:tcPr>
            <w:tcW w:w="1868" w:type="dxa"/>
            <w:gridSpan w:val="2"/>
            <w:shd w:val="clear" w:color="auto" w:fill="auto"/>
            <w:vAlign w:val="center"/>
          </w:tcPr>
          <w:p w:rsidR="0035319C" w:rsidRPr="0035319C" w:rsidRDefault="0035319C" w:rsidP="0035319C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35319C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测评教师</w:t>
            </w:r>
          </w:p>
        </w:tc>
        <w:tc>
          <w:tcPr>
            <w:tcW w:w="4159" w:type="dxa"/>
            <w:shd w:val="clear" w:color="auto" w:fill="auto"/>
            <w:vAlign w:val="center"/>
          </w:tcPr>
          <w:p w:rsidR="0035319C" w:rsidRPr="0035319C" w:rsidRDefault="0035319C" w:rsidP="0035319C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35319C" w:rsidRPr="0035319C" w:rsidRDefault="0035319C" w:rsidP="0035319C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所属部门</w:t>
            </w:r>
          </w:p>
        </w:tc>
        <w:tc>
          <w:tcPr>
            <w:tcW w:w="2633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35319C" w:rsidRPr="0035319C" w:rsidTr="00C513D8">
        <w:trPr>
          <w:trHeight w:hRule="exact" w:val="432"/>
        </w:trPr>
        <w:tc>
          <w:tcPr>
            <w:tcW w:w="1868" w:type="dxa"/>
            <w:gridSpan w:val="2"/>
            <w:shd w:val="clear" w:color="auto" w:fill="auto"/>
            <w:vAlign w:val="center"/>
          </w:tcPr>
          <w:p w:rsidR="0035319C" w:rsidRPr="0035319C" w:rsidRDefault="0035319C" w:rsidP="0035319C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35319C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测评课程</w:t>
            </w:r>
          </w:p>
        </w:tc>
        <w:tc>
          <w:tcPr>
            <w:tcW w:w="8269" w:type="dxa"/>
            <w:gridSpan w:val="5"/>
            <w:shd w:val="clear" w:color="auto" w:fill="auto"/>
            <w:vAlign w:val="center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35319C" w:rsidRPr="0035319C" w:rsidTr="00C513D8">
        <w:trPr>
          <w:trHeight w:hRule="exact" w:val="397"/>
        </w:trPr>
        <w:tc>
          <w:tcPr>
            <w:tcW w:w="466" w:type="dxa"/>
            <w:vMerge w:val="restart"/>
            <w:shd w:val="clear" w:color="auto" w:fill="auto"/>
            <w:textDirection w:val="tbRlV"/>
          </w:tcPr>
          <w:p w:rsidR="0035319C" w:rsidRPr="0035319C" w:rsidRDefault="0035319C" w:rsidP="0035319C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0"/>
              </w:rPr>
              <w:t>说</w:t>
            </w:r>
            <w:r w:rsidRPr="0035319C">
              <w:rPr>
                <w:rFonts w:ascii="Times New Roman" w:eastAsia="宋体" w:hAnsi="Times New Roman" w:cs="Times New Roman" w:hint="eastAsia"/>
                <w:szCs w:val="20"/>
              </w:rPr>
              <w:t xml:space="preserve">      </w:t>
            </w:r>
            <w:r w:rsidRPr="0035319C">
              <w:rPr>
                <w:rFonts w:ascii="Times New Roman" w:eastAsia="宋体" w:hAnsi="Times New Roman" w:cs="Times New Roman" w:hint="eastAsia"/>
                <w:szCs w:val="20"/>
              </w:rPr>
              <w:t>课</w:t>
            </w:r>
            <w:r w:rsidRPr="0035319C">
              <w:rPr>
                <w:rFonts w:ascii="Times New Roman" w:eastAsia="宋体" w:hAnsi="Times New Roman" w:cs="Times New Roman" w:hint="eastAsia"/>
                <w:szCs w:val="20"/>
              </w:rPr>
              <w:t xml:space="preserve">        </w:t>
            </w:r>
            <w:r w:rsidRPr="0035319C">
              <w:rPr>
                <w:rFonts w:ascii="Times New Roman" w:eastAsia="宋体" w:hAnsi="Times New Roman" w:cs="Times New Roman" w:hint="eastAsia"/>
                <w:szCs w:val="20"/>
              </w:rPr>
              <w:t>程（整体设计）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评价内容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评价标准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赋分</w:t>
            </w:r>
            <w:proofErr w:type="gramEnd"/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评分</w:t>
            </w:r>
          </w:p>
        </w:tc>
      </w:tr>
      <w:tr w:rsidR="0035319C" w:rsidRPr="0035319C" w:rsidTr="00C513D8"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说课程</w:t>
            </w:r>
          </w:p>
          <w:p w:rsidR="0035319C" w:rsidRPr="0035319C" w:rsidRDefault="0035319C" w:rsidP="0035319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信息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宋体" w:eastAsia="宋体" w:hAnsi="宋体" w:cs="Times New Roman" w:hint="eastAsia"/>
                <w:szCs w:val="21"/>
              </w:rPr>
              <w:t>1.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课程名称、先修课和后续课与专业教学标准中的课程名称一致；</w:t>
            </w:r>
          </w:p>
          <w:p w:rsidR="0035319C" w:rsidRPr="0035319C" w:rsidRDefault="0035319C" w:rsidP="0035319C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宋体" w:eastAsia="宋体" w:hAnsi="宋体" w:cs="Times New Roman" w:hint="eastAsia"/>
                <w:szCs w:val="21"/>
              </w:rPr>
              <w:t>2.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学分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=1</w:t>
            </w:r>
            <w:r w:rsidRPr="0035319C">
              <w:rPr>
                <w:rFonts w:ascii="宋体" w:eastAsia="宋体" w:hAnsi="宋体" w:cs="Times New Roman" w:hint="eastAsia"/>
                <w:szCs w:val="21"/>
              </w:rPr>
              <w:t>6～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35319C">
              <w:rPr>
                <w:rFonts w:ascii="宋体" w:eastAsia="宋体" w:hAnsi="宋体" w:cs="Times New Roman" w:hint="eastAsia"/>
                <w:szCs w:val="21"/>
              </w:rPr>
              <w:t>8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学时；</w:t>
            </w:r>
          </w:p>
          <w:p w:rsidR="0035319C" w:rsidRPr="0035319C" w:rsidRDefault="0035319C" w:rsidP="0035319C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宋体" w:eastAsia="宋体" w:hAnsi="宋体" w:cs="Times New Roman" w:hint="eastAsia"/>
                <w:szCs w:val="21"/>
              </w:rPr>
              <w:t>3.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授课对象明确</w:t>
            </w:r>
            <w:proofErr w:type="gramStart"/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至专业</w:t>
            </w:r>
            <w:proofErr w:type="gramEnd"/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和学期。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5319C" w:rsidRPr="0035319C" w:rsidTr="00C513D8"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说课程地位与任务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widowControl/>
              <w:spacing w:line="28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1.</w:t>
            </w:r>
            <w:r w:rsidRPr="0035319C">
              <w:rPr>
                <w:rFonts w:ascii="宋体" w:eastAsia="宋体" w:hAnsi="宋体" w:cs="Times New Roman" w:hint="eastAsia"/>
                <w:color w:val="000000"/>
                <w:szCs w:val="21"/>
              </w:rPr>
              <w:t>专业课程</w:t>
            </w: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有对人才培养目标面临的工作岗位和工作能力的分析，明确专业课程体系架构，进而确定该门课程的性质和地位；</w:t>
            </w:r>
            <w:r w:rsidRPr="0035319C">
              <w:rPr>
                <w:rFonts w:ascii="宋体" w:eastAsia="宋体" w:hAnsi="宋体" w:cs="Times New Roman" w:hint="eastAsia"/>
                <w:color w:val="000000"/>
                <w:szCs w:val="21"/>
              </w:rPr>
              <w:t>公共必修课程有对能力要求的明确表述，符合人才素质培养要求。</w:t>
            </w:r>
          </w:p>
          <w:p w:rsidR="0035319C" w:rsidRPr="0035319C" w:rsidRDefault="0035319C" w:rsidP="0035319C">
            <w:pPr>
              <w:widowControl/>
              <w:spacing w:line="28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2.阐明课程的基本任务。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5319C" w:rsidRPr="0035319C" w:rsidTr="00C513D8"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说课程</w:t>
            </w:r>
          </w:p>
          <w:p w:rsidR="0035319C" w:rsidRPr="0035319C" w:rsidRDefault="0035319C" w:rsidP="0035319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目标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1.有对课程目标设计的依据进行说明，是基于工作过程或是岗位能力需求；2.能力目标表述准确，可检验，如“能做…”等；</w:t>
            </w:r>
          </w:p>
          <w:p w:rsidR="0035319C" w:rsidRPr="0035319C" w:rsidRDefault="0035319C" w:rsidP="0035319C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3.知识目标表述准确，尽量使用如“了解”、“熟悉”、“理解”、“掌握”、“精通”等字句。</w:t>
            </w:r>
          </w:p>
          <w:p w:rsidR="0035319C" w:rsidRPr="0035319C" w:rsidRDefault="0035319C" w:rsidP="0035319C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4.素质目标要体现行业或专业对职业素质的特别要求。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5319C" w:rsidRPr="0035319C" w:rsidTr="00C513D8"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说课程的实践体系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宋体" w:eastAsia="宋体" w:hAnsi="宋体" w:cs="Times New Roman" w:hint="eastAsia"/>
                <w:szCs w:val="21"/>
              </w:rPr>
              <w:t>给出课程实践体系的图或表；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15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5319C" w:rsidRPr="0035319C" w:rsidTr="00C513D8"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说实践载体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35319C">
              <w:rPr>
                <w:rFonts w:ascii="宋体" w:eastAsia="宋体" w:hAnsi="宋体" w:cs="Times New Roman" w:hint="eastAsia"/>
                <w:szCs w:val="21"/>
              </w:rPr>
              <w:t>1.实践载体设计具体，实施性强，能覆盖课程目标；</w:t>
            </w:r>
          </w:p>
          <w:p w:rsidR="0035319C" w:rsidRPr="0035319C" w:rsidRDefault="0035319C" w:rsidP="0035319C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35319C">
              <w:rPr>
                <w:rFonts w:ascii="宋体" w:eastAsia="宋体" w:hAnsi="宋体" w:cs="Times New Roman" w:hint="eastAsia"/>
                <w:szCs w:val="21"/>
              </w:rPr>
              <w:t>2.实践载体层次分解清晰，结果可测；</w:t>
            </w:r>
          </w:p>
          <w:p w:rsidR="0035319C" w:rsidRPr="0035319C" w:rsidRDefault="0035319C" w:rsidP="0035319C">
            <w:pPr>
              <w:spacing w:line="3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宋体" w:eastAsia="宋体" w:hAnsi="宋体" w:cs="Times New Roman" w:hint="eastAsia"/>
                <w:szCs w:val="21"/>
              </w:rPr>
              <w:t>3.学时、教学进程等安排合理。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15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5319C" w:rsidRPr="0035319C" w:rsidTr="00C513D8">
        <w:trPr>
          <w:trHeight w:val="454"/>
        </w:trPr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5319C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说考核</w:t>
            </w:r>
            <w:proofErr w:type="gramEnd"/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考核方式操作性强，形成性考核与终结性考核相结合；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5319C" w:rsidRPr="0035319C" w:rsidTr="00C513D8"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说课程特色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特色鲜明，有创新。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10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5319C" w:rsidRPr="0035319C" w:rsidTr="00C513D8">
        <w:trPr>
          <w:trHeight w:hRule="exact" w:val="454"/>
        </w:trPr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35319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说教学</w:t>
            </w:r>
            <w:proofErr w:type="gramEnd"/>
            <w:r w:rsidRPr="0035319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资源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 w:rsidRPr="0035319C">
              <w:rPr>
                <w:rFonts w:ascii="宋体" w:eastAsia="宋体" w:hAnsi="宋体" w:cs="Times New Roman" w:hint="eastAsia"/>
                <w:szCs w:val="21"/>
              </w:rPr>
              <w:t>1.师资队伍；2.实践教学条件；3.教材与网络资源。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5319C" w:rsidRPr="0035319C" w:rsidTr="00C513D8"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说课效果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内容表述准确，逻辑与条理清楚，语言精炼、语速适中,时间控制好；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15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35319C" w:rsidRPr="0035319C" w:rsidTr="00C513D8">
        <w:trPr>
          <w:trHeight w:hRule="exact" w:val="317"/>
        </w:trPr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总分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100</w:t>
            </w:r>
          </w:p>
        </w:tc>
        <w:tc>
          <w:tcPr>
            <w:tcW w:w="668" w:type="dxa"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5319C" w:rsidRPr="0035319C" w:rsidTr="00C513D8">
        <w:trPr>
          <w:trHeight w:val="412"/>
        </w:trPr>
        <w:tc>
          <w:tcPr>
            <w:tcW w:w="466" w:type="dxa"/>
            <w:vMerge w:val="restart"/>
            <w:shd w:val="clear" w:color="auto" w:fill="auto"/>
            <w:textDirection w:val="tbRlV"/>
          </w:tcPr>
          <w:p w:rsidR="0035319C" w:rsidRPr="0035319C" w:rsidRDefault="0035319C" w:rsidP="0035319C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说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课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例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单元设计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1402" w:type="dxa"/>
            <w:shd w:val="clear" w:color="auto" w:fill="auto"/>
          </w:tcPr>
          <w:p w:rsidR="0035319C" w:rsidRPr="0035319C" w:rsidRDefault="0035319C" w:rsidP="0035319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评价内容</w:t>
            </w:r>
          </w:p>
        </w:tc>
        <w:tc>
          <w:tcPr>
            <w:tcW w:w="6922" w:type="dxa"/>
            <w:gridSpan w:val="3"/>
            <w:shd w:val="clear" w:color="auto" w:fill="auto"/>
          </w:tcPr>
          <w:p w:rsidR="0035319C" w:rsidRPr="0035319C" w:rsidRDefault="0035319C" w:rsidP="0035319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评价标准</w:t>
            </w:r>
          </w:p>
        </w:tc>
        <w:tc>
          <w:tcPr>
            <w:tcW w:w="679" w:type="dxa"/>
            <w:shd w:val="clear" w:color="auto" w:fill="auto"/>
          </w:tcPr>
          <w:p w:rsidR="0035319C" w:rsidRPr="0035319C" w:rsidRDefault="0035319C" w:rsidP="0035319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赋分</w:t>
            </w:r>
            <w:proofErr w:type="gramEnd"/>
          </w:p>
        </w:tc>
        <w:tc>
          <w:tcPr>
            <w:tcW w:w="668" w:type="dxa"/>
            <w:shd w:val="clear" w:color="auto" w:fill="auto"/>
          </w:tcPr>
          <w:p w:rsidR="0035319C" w:rsidRPr="0035319C" w:rsidRDefault="0035319C" w:rsidP="0035319C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评分</w:t>
            </w:r>
          </w:p>
        </w:tc>
      </w:tr>
      <w:tr w:rsidR="0035319C" w:rsidRPr="0035319C" w:rsidTr="00C513D8"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说定位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课程简介，本次课在课程中的地位与作用，与前后内容的衔接和配合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/>
                <w:kern w:val="0"/>
                <w:szCs w:val="21"/>
              </w:rPr>
              <w:t>10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60" w:lineRule="exact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35319C" w:rsidRPr="0035319C" w:rsidTr="00C513D8"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说目标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要达到的教学目标，包括能力、知识与素质目标，本次课对学生的基本要求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/>
                <w:kern w:val="0"/>
                <w:szCs w:val="21"/>
              </w:rPr>
              <w:t>15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5319C" w:rsidRPr="0035319C" w:rsidTr="00C513D8">
        <w:trPr>
          <w:trHeight w:hRule="exact" w:val="510"/>
        </w:trPr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说内容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主要教学内容（知识点），包括重点、难点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/>
                <w:kern w:val="0"/>
                <w:szCs w:val="21"/>
              </w:rPr>
              <w:t>15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35319C" w:rsidRPr="0035319C" w:rsidTr="00C513D8">
        <w:trPr>
          <w:trHeight w:hRule="exact" w:val="510"/>
        </w:trPr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说教法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采用的教学方法、教学手段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/>
                <w:kern w:val="0"/>
                <w:szCs w:val="21"/>
              </w:rPr>
              <w:t>20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35319C" w:rsidRPr="0035319C" w:rsidTr="00C513D8">
        <w:trPr>
          <w:trHeight w:hRule="exact" w:val="510"/>
        </w:trPr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说学法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对学生进行学习方法指导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/>
                <w:kern w:val="0"/>
                <w:szCs w:val="21"/>
              </w:rPr>
              <w:t>10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35319C" w:rsidRPr="0035319C" w:rsidTr="00C513D8">
        <w:trPr>
          <w:trHeight w:hRule="exact" w:val="510"/>
        </w:trPr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说教程</w:t>
            </w:r>
          </w:p>
        </w:tc>
        <w:tc>
          <w:tcPr>
            <w:tcW w:w="6922" w:type="dxa"/>
            <w:gridSpan w:val="3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组织课堂教学的形式、步骤与措施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/>
                <w:kern w:val="0"/>
                <w:szCs w:val="21"/>
              </w:rPr>
              <w:t>20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35319C" w:rsidRPr="0035319C" w:rsidTr="00C513D8">
        <w:tc>
          <w:tcPr>
            <w:tcW w:w="466" w:type="dxa"/>
            <w:vMerge/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说课效果</w:t>
            </w:r>
          </w:p>
        </w:tc>
        <w:tc>
          <w:tcPr>
            <w:tcW w:w="692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 w:hint="eastAsia"/>
                <w:kern w:val="0"/>
                <w:szCs w:val="21"/>
              </w:rPr>
              <w:t>仪表自然大方，表达流畅、规范，反应敏捷，答辩得体，运用多媒体等现代化教学手段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5319C" w:rsidRPr="0035319C" w:rsidRDefault="0035319C" w:rsidP="0035319C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5319C">
              <w:rPr>
                <w:rFonts w:ascii="宋体" w:eastAsia="宋体" w:hAnsi="宋体" w:cs="宋体"/>
                <w:kern w:val="0"/>
                <w:szCs w:val="21"/>
              </w:rPr>
              <w:t>10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35319C" w:rsidRPr="0035319C" w:rsidTr="00C513D8">
        <w:trPr>
          <w:trHeight w:val="445"/>
        </w:trPr>
        <w:tc>
          <w:tcPr>
            <w:tcW w:w="4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8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总分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319C" w:rsidRPr="0035319C" w:rsidRDefault="0035319C" w:rsidP="0035319C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100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5319C" w:rsidRPr="0035319C" w:rsidTr="00C513D8">
        <w:trPr>
          <w:trHeight w:val="605"/>
        </w:trPr>
        <w:tc>
          <w:tcPr>
            <w:tcW w:w="101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5319C" w:rsidRPr="0035319C" w:rsidRDefault="0035319C" w:rsidP="0035319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35319C">
              <w:rPr>
                <w:rFonts w:ascii="宋体" w:eastAsia="宋体" w:hAnsi="宋体" w:cs="Times New Roman" w:hint="eastAsia"/>
                <w:szCs w:val="21"/>
              </w:rPr>
              <w:t xml:space="preserve">评委签名：                                                日期：               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 xml:space="preserve">      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 xml:space="preserve">     </w:t>
            </w:r>
            <w:r w:rsidRPr="0035319C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</w:tbl>
    <w:p w:rsidR="0035319C" w:rsidRPr="0035319C" w:rsidRDefault="0035319C" w:rsidP="0035319C">
      <w:pPr>
        <w:widowControl/>
        <w:shd w:val="clear" w:color="auto" w:fill="FFFFFF"/>
        <w:spacing w:line="500" w:lineRule="exact"/>
        <w:rPr>
          <w:rFonts w:ascii="仿宋_GB2312" w:eastAsia="仿宋_GB2312" w:hAnsi="Times New Roman" w:cs="Times New Roman"/>
          <w:kern w:val="0"/>
          <w:sz w:val="32"/>
          <w:szCs w:val="32"/>
          <w:shd w:val="clear" w:color="auto" w:fill="FFFFFF"/>
        </w:rPr>
      </w:pPr>
    </w:p>
    <w:p w:rsidR="0035319C" w:rsidRPr="0035319C" w:rsidRDefault="0035319C" w:rsidP="0035319C">
      <w:pPr>
        <w:widowControl/>
        <w:shd w:val="clear" w:color="auto" w:fill="FFFFFF"/>
        <w:spacing w:line="5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  <w:shd w:val="clear" w:color="auto" w:fill="FFFFFF"/>
        </w:rPr>
      </w:pPr>
      <w:r w:rsidRPr="0035319C">
        <w:rPr>
          <w:rFonts w:ascii="仿宋_GB2312" w:eastAsia="仿宋_GB2312" w:hAnsi="Times New Roman" w:cs="Times New Roman" w:hint="eastAsia"/>
          <w:kern w:val="0"/>
          <w:sz w:val="32"/>
          <w:szCs w:val="32"/>
          <w:shd w:val="clear" w:color="auto" w:fill="FFFFFF"/>
        </w:rPr>
        <w:t>说明：</w:t>
      </w:r>
    </w:p>
    <w:p w:rsidR="0035319C" w:rsidRPr="0035319C" w:rsidRDefault="0035319C" w:rsidP="0035319C">
      <w:pPr>
        <w:widowControl/>
        <w:shd w:val="clear" w:color="auto" w:fill="FFFFFF"/>
        <w:spacing w:line="500" w:lineRule="exact"/>
        <w:ind w:firstLineChars="200" w:firstLine="640"/>
        <w:rPr>
          <w:rFonts w:ascii="宋体" w:eastAsia="宋体" w:hAnsi="宋体" w:cs="Times New Roman"/>
          <w:kern w:val="0"/>
          <w:sz w:val="32"/>
          <w:szCs w:val="32"/>
          <w:shd w:val="clear" w:color="auto" w:fill="FFFFFF"/>
        </w:rPr>
      </w:pPr>
    </w:p>
    <w:p w:rsidR="0035319C" w:rsidRPr="0035319C" w:rsidRDefault="0035319C" w:rsidP="0035319C">
      <w:pPr>
        <w:widowControl/>
        <w:shd w:val="clear" w:color="auto" w:fill="FFFFFF"/>
        <w:spacing w:line="500" w:lineRule="exact"/>
        <w:ind w:firstLineChars="200" w:firstLine="640"/>
        <w:rPr>
          <w:rFonts w:ascii="宋体" w:eastAsia="宋体" w:hAnsi="宋体" w:cs="Times New Roman"/>
          <w:kern w:val="0"/>
          <w:sz w:val="32"/>
          <w:szCs w:val="32"/>
          <w:shd w:val="clear" w:color="auto" w:fill="FFFFFF"/>
        </w:rPr>
      </w:pPr>
      <w:r w:rsidRPr="0035319C">
        <w:rPr>
          <w:rFonts w:ascii="宋体" w:eastAsia="宋体" w:hAnsi="宋体" w:cs="Times New Roman" w:hint="eastAsia"/>
          <w:kern w:val="0"/>
          <w:sz w:val="32"/>
          <w:szCs w:val="32"/>
          <w:shd w:val="clear" w:color="auto" w:fill="FFFFFF"/>
        </w:rPr>
        <w:t>1.说课包括课程（整体设计</w:t>
      </w:r>
      <w:r w:rsidRPr="0035319C">
        <w:rPr>
          <w:rFonts w:ascii="宋体" w:eastAsia="宋体" w:hAnsi="宋体" w:cs="Times New Roman"/>
          <w:kern w:val="0"/>
          <w:sz w:val="32"/>
          <w:szCs w:val="32"/>
          <w:shd w:val="clear" w:color="auto" w:fill="FFFFFF"/>
        </w:rPr>
        <w:t>）</w:t>
      </w:r>
      <w:r w:rsidRPr="0035319C">
        <w:rPr>
          <w:rFonts w:ascii="宋体" w:eastAsia="宋体" w:hAnsi="宋体" w:cs="Times New Roman" w:hint="eastAsia"/>
          <w:kern w:val="0"/>
          <w:sz w:val="32"/>
          <w:szCs w:val="32"/>
          <w:shd w:val="clear" w:color="auto" w:fill="FFFFFF"/>
        </w:rPr>
        <w:t>说课和课例(单元设计)说课两部分。</w:t>
      </w:r>
    </w:p>
    <w:p w:rsidR="0035319C" w:rsidRPr="0035319C" w:rsidRDefault="0035319C" w:rsidP="0035319C">
      <w:pPr>
        <w:widowControl/>
        <w:shd w:val="clear" w:color="auto" w:fill="FFFFFF"/>
        <w:spacing w:line="500" w:lineRule="exact"/>
        <w:ind w:firstLineChars="200" w:firstLine="640"/>
        <w:rPr>
          <w:rFonts w:ascii="宋体" w:eastAsia="宋体" w:hAnsi="宋体" w:cs="Times New Roman"/>
          <w:kern w:val="0"/>
          <w:sz w:val="32"/>
          <w:szCs w:val="32"/>
          <w:shd w:val="clear" w:color="auto" w:fill="FFFFFF"/>
        </w:rPr>
      </w:pPr>
    </w:p>
    <w:p w:rsidR="0035319C" w:rsidRPr="0035319C" w:rsidRDefault="0035319C" w:rsidP="0035319C">
      <w:pPr>
        <w:widowControl/>
        <w:shd w:val="clear" w:color="auto" w:fill="FFFFFF"/>
        <w:spacing w:line="500" w:lineRule="exact"/>
        <w:ind w:firstLineChars="200" w:firstLine="640"/>
        <w:rPr>
          <w:rFonts w:ascii="宋体" w:eastAsia="宋体" w:hAnsi="宋体" w:cs="Times New Roman"/>
          <w:kern w:val="0"/>
          <w:sz w:val="32"/>
          <w:szCs w:val="32"/>
          <w:shd w:val="clear" w:color="auto" w:fill="FFFFFF"/>
        </w:rPr>
      </w:pPr>
      <w:r w:rsidRPr="0035319C">
        <w:rPr>
          <w:rFonts w:ascii="宋体" w:eastAsia="宋体" w:hAnsi="宋体" w:cs="Times New Roman" w:hint="eastAsia"/>
          <w:kern w:val="0"/>
          <w:sz w:val="32"/>
          <w:szCs w:val="32"/>
          <w:shd w:val="clear" w:color="auto" w:fill="FFFFFF"/>
        </w:rPr>
        <w:t>2.</w:t>
      </w:r>
      <w:r w:rsidRPr="0035319C">
        <w:rPr>
          <w:rFonts w:ascii="宋体" w:eastAsia="宋体" w:hAnsi="宋体" w:cs="Times New Roman" w:hint="eastAsia"/>
          <w:spacing w:val="-8"/>
          <w:sz w:val="32"/>
          <w:szCs w:val="32"/>
        </w:rPr>
        <w:t>说课测评</w:t>
      </w:r>
      <w:r w:rsidRPr="0035319C">
        <w:rPr>
          <w:rFonts w:ascii="宋体" w:eastAsia="宋体" w:hAnsi="宋体" w:cs="Times New Roman" w:hint="eastAsia"/>
          <w:kern w:val="0"/>
          <w:sz w:val="32"/>
          <w:szCs w:val="32"/>
          <w:shd w:val="clear" w:color="auto" w:fill="FFFFFF"/>
        </w:rPr>
        <w:t>总体时间20-25分钟，课程(整体设计)说课时间5-10分钟，课例(单元设计)说课时间10-15分钟，最后提问答辩5分钟，原则上在30分钟内结束测评.</w:t>
      </w:r>
    </w:p>
    <w:p w:rsidR="0035319C" w:rsidRPr="0035319C" w:rsidRDefault="0035319C" w:rsidP="0035319C">
      <w:pPr>
        <w:widowControl/>
        <w:shd w:val="clear" w:color="auto" w:fill="FFFFFF"/>
        <w:spacing w:line="500" w:lineRule="exact"/>
        <w:ind w:firstLineChars="200" w:firstLine="608"/>
        <w:rPr>
          <w:rFonts w:ascii="宋体" w:eastAsia="宋体" w:hAnsi="宋体" w:cs="Times New Roman"/>
          <w:spacing w:val="-8"/>
          <w:sz w:val="32"/>
          <w:szCs w:val="32"/>
        </w:rPr>
      </w:pPr>
    </w:p>
    <w:p w:rsidR="0035319C" w:rsidRPr="0035319C" w:rsidRDefault="0035319C" w:rsidP="0035319C">
      <w:pPr>
        <w:widowControl/>
        <w:shd w:val="clear" w:color="auto" w:fill="FFFFFF"/>
        <w:spacing w:line="500" w:lineRule="exact"/>
        <w:ind w:firstLineChars="200" w:firstLine="608"/>
        <w:rPr>
          <w:rFonts w:ascii="宋体" w:eastAsia="宋体" w:hAnsi="宋体" w:cs="Times New Roman"/>
          <w:kern w:val="0"/>
          <w:sz w:val="32"/>
          <w:szCs w:val="32"/>
          <w:shd w:val="clear" w:color="auto" w:fill="FFFFFF"/>
        </w:rPr>
      </w:pPr>
      <w:r w:rsidRPr="0035319C">
        <w:rPr>
          <w:rFonts w:ascii="宋体" w:eastAsia="宋体" w:hAnsi="宋体" w:cs="Times New Roman" w:hint="eastAsia"/>
          <w:spacing w:val="-8"/>
          <w:sz w:val="32"/>
          <w:szCs w:val="32"/>
        </w:rPr>
        <w:t>3.</w:t>
      </w:r>
      <w:r w:rsidRPr="0035319C">
        <w:rPr>
          <w:rFonts w:ascii="宋体" w:eastAsia="宋体" w:hAnsi="宋体" w:cs="Times New Roman" w:hint="eastAsia"/>
          <w:kern w:val="0"/>
          <w:sz w:val="32"/>
          <w:szCs w:val="32"/>
          <w:shd w:val="clear" w:color="auto" w:fill="FFFFFF"/>
        </w:rPr>
        <w:t xml:space="preserve"> 评分权重：课程（整体设计）说课50% ，课例（单元设计）说课50%。</w:t>
      </w:r>
    </w:p>
    <w:p w:rsidR="0035319C" w:rsidRPr="0035319C" w:rsidRDefault="0035319C" w:rsidP="0035319C">
      <w:pPr>
        <w:ind w:leftChars="267" w:left="561" w:firstLineChars="150" w:firstLine="480"/>
        <w:rPr>
          <w:rFonts w:ascii="宋体" w:eastAsia="宋体" w:hAnsi="宋体" w:cs="Times New Roman"/>
          <w:sz w:val="32"/>
          <w:szCs w:val="32"/>
        </w:rPr>
      </w:pPr>
      <w:r w:rsidRPr="0035319C">
        <w:rPr>
          <w:rFonts w:ascii="宋体" w:eastAsia="宋体" w:hAnsi="宋体" w:cs="Times New Roman" w:hint="eastAsia"/>
          <w:sz w:val="32"/>
          <w:szCs w:val="32"/>
        </w:rPr>
        <w:t>优秀（</w:t>
      </w:r>
      <w:r w:rsidRPr="0035319C">
        <w:rPr>
          <w:rFonts w:ascii="宋体" w:eastAsia="宋体" w:hAnsi="宋体" w:cs="Times New Roman"/>
          <w:sz w:val="32"/>
          <w:szCs w:val="32"/>
        </w:rPr>
        <w:t>≥</w:t>
      </w:r>
      <w:r w:rsidRPr="0035319C">
        <w:rPr>
          <w:rFonts w:ascii="宋体" w:eastAsia="宋体" w:hAnsi="宋体" w:cs="Times New Roman" w:hint="eastAsia"/>
          <w:sz w:val="32"/>
          <w:szCs w:val="32"/>
        </w:rPr>
        <w:t>90分）；</w:t>
      </w:r>
    </w:p>
    <w:p w:rsidR="0035319C" w:rsidRPr="0035319C" w:rsidRDefault="0035319C" w:rsidP="0035319C">
      <w:pPr>
        <w:ind w:firstLineChars="300" w:firstLine="960"/>
        <w:rPr>
          <w:rFonts w:ascii="宋体" w:eastAsia="宋体" w:hAnsi="宋体" w:cs="Times New Roman"/>
          <w:sz w:val="32"/>
          <w:szCs w:val="32"/>
        </w:rPr>
      </w:pPr>
      <w:r w:rsidRPr="0035319C">
        <w:rPr>
          <w:rFonts w:ascii="宋体" w:eastAsia="宋体" w:hAnsi="宋体" w:cs="Times New Roman" w:hint="eastAsia"/>
          <w:sz w:val="32"/>
          <w:szCs w:val="32"/>
        </w:rPr>
        <w:t>良好（</w:t>
      </w:r>
      <w:r w:rsidRPr="0035319C">
        <w:rPr>
          <w:rFonts w:ascii="宋体" w:eastAsia="宋体" w:hAnsi="宋体" w:cs="Times New Roman"/>
          <w:sz w:val="32"/>
          <w:szCs w:val="32"/>
        </w:rPr>
        <w:t>≥</w:t>
      </w:r>
      <w:r w:rsidRPr="0035319C">
        <w:rPr>
          <w:rFonts w:ascii="宋体" w:eastAsia="宋体" w:hAnsi="宋体" w:cs="Times New Roman" w:hint="eastAsia"/>
          <w:sz w:val="32"/>
          <w:szCs w:val="32"/>
        </w:rPr>
        <w:t>85分）；</w:t>
      </w:r>
    </w:p>
    <w:p w:rsidR="0035319C" w:rsidRPr="0035319C" w:rsidRDefault="0035319C" w:rsidP="0035319C">
      <w:pPr>
        <w:ind w:firstLineChars="300" w:firstLine="960"/>
        <w:rPr>
          <w:rFonts w:ascii="宋体" w:eastAsia="宋体" w:hAnsi="宋体" w:cs="Times New Roman"/>
          <w:sz w:val="32"/>
          <w:szCs w:val="32"/>
        </w:rPr>
      </w:pPr>
      <w:r w:rsidRPr="0035319C">
        <w:rPr>
          <w:rFonts w:ascii="宋体" w:eastAsia="宋体" w:hAnsi="宋体" w:cs="Times New Roman" w:hint="eastAsia"/>
          <w:sz w:val="32"/>
          <w:szCs w:val="32"/>
        </w:rPr>
        <w:t>及格（</w:t>
      </w:r>
      <w:r w:rsidRPr="0035319C">
        <w:rPr>
          <w:rFonts w:ascii="宋体" w:eastAsia="宋体" w:hAnsi="宋体" w:cs="Times New Roman"/>
          <w:sz w:val="32"/>
          <w:szCs w:val="32"/>
        </w:rPr>
        <w:t>≥</w:t>
      </w:r>
      <w:r w:rsidRPr="0035319C">
        <w:rPr>
          <w:rFonts w:ascii="宋体" w:eastAsia="宋体" w:hAnsi="宋体" w:cs="Times New Roman" w:hint="eastAsia"/>
          <w:sz w:val="32"/>
          <w:szCs w:val="32"/>
        </w:rPr>
        <w:t>80分）；</w:t>
      </w:r>
    </w:p>
    <w:p w:rsidR="0035319C" w:rsidRPr="0035319C" w:rsidRDefault="0035319C" w:rsidP="0035319C">
      <w:pPr>
        <w:widowControl/>
        <w:shd w:val="clear" w:color="auto" w:fill="FFFFFF"/>
        <w:spacing w:line="500" w:lineRule="exact"/>
        <w:ind w:firstLineChars="200" w:firstLine="640"/>
        <w:rPr>
          <w:rFonts w:ascii="宋体" w:eastAsia="宋体" w:hAnsi="宋体" w:cs="Times New Roman"/>
          <w:sz w:val="32"/>
          <w:szCs w:val="32"/>
        </w:rPr>
      </w:pPr>
      <w:r w:rsidRPr="0035319C">
        <w:rPr>
          <w:rFonts w:ascii="宋体" w:eastAsia="宋体" w:hAnsi="宋体" w:cs="Times New Roman" w:hint="eastAsia"/>
          <w:sz w:val="32"/>
          <w:szCs w:val="32"/>
        </w:rPr>
        <w:t xml:space="preserve">  不及格（</w:t>
      </w:r>
      <w:r w:rsidRPr="0035319C">
        <w:rPr>
          <w:rFonts w:ascii="Times New Roman" w:eastAsia="宋体" w:hAnsi="Times New Roman" w:cs="Times New Roman"/>
          <w:sz w:val="32"/>
          <w:szCs w:val="32"/>
        </w:rPr>
        <w:t>&lt;</w:t>
      </w:r>
      <w:r w:rsidRPr="0035319C">
        <w:rPr>
          <w:rFonts w:ascii="宋体" w:eastAsia="宋体" w:hAnsi="宋体" w:cs="Times New Roman" w:hint="eastAsia"/>
          <w:sz w:val="32"/>
          <w:szCs w:val="32"/>
        </w:rPr>
        <w:t>80分）。</w:t>
      </w:r>
    </w:p>
    <w:p w:rsidR="0035319C" w:rsidRPr="0035319C" w:rsidRDefault="0035319C" w:rsidP="0035319C">
      <w:pPr>
        <w:widowControl/>
        <w:shd w:val="clear" w:color="auto" w:fill="FFFFFF"/>
        <w:spacing w:line="500" w:lineRule="exact"/>
        <w:ind w:firstLineChars="200" w:firstLine="640"/>
        <w:rPr>
          <w:rFonts w:ascii="宋体" w:eastAsia="宋体" w:hAnsi="宋体" w:cs="Times New Roman"/>
          <w:kern w:val="0"/>
          <w:sz w:val="32"/>
          <w:szCs w:val="32"/>
          <w:shd w:val="clear" w:color="auto" w:fill="FFFFFF"/>
        </w:rPr>
      </w:pPr>
    </w:p>
    <w:p w:rsidR="0035319C" w:rsidRPr="0035319C" w:rsidRDefault="0035319C" w:rsidP="0035319C">
      <w:pPr>
        <w:widowControl/>
        <w:shd w:val="clear" w:color="auto" w:fill="FFFFFF"/>
        <w:spacing w:line="500" w:lineRule="exact"/>
        <w:ind w:firstLineChars="200" w:firstLine="640"/>
        <w:rPr>
          <w:rFonts w:ascii="宋体" w:eastAsia="宋体" w:hAnsi="宋体" w:cs="Times New Roman"/>
          <w:sz w:val="32"/>
          <w:szCs w:val="32"/>
        </w:rPr>
      </w:pPr>
    </w:p>
    <w:p w:rsidR="0035319C" w:rsidRPr="0035319C" w:rsidRDefault="0035319C" w:rsidP="0035319C">
      <w:pPr>
        <w:widowControl/>
        <w:shd w:val="clear" w:color="auto" w:fill="FFFFFF"/>
        <w:spacing w:line="500" w:lineRule="exact"/>
        <w:ind w:firstLineChars="200" w:firstLine="640"/>
        <w:rPr>
          <w:rFonts w:ascii="宋体" w:eastAsia="宋体" w:hAnsi="宋体" w:cs="Times New Roman"/>
          <w:sz w:val="32"/>
          <w:szCs w:val="32"/>
        </w:rPr>
      </w:pPr>
    </w:p>
    <w:p w:rsidR="0035319C" w:rsidRPr="0035319C" w:rsidRDefault="0035319C" w:rsidP="0035319C">
      <w:pPr>
        <w:widowControl/>
        <w:shd w:val="clear" w:color="auto" w:fill="FFFFFF"/>
        <w:spacing w:line="360" w:lineRule="auto"/>
        <w:rPr>
          <w:rFonts w:ascii="Times New Roman" w:eastAsia="宋体" w:hAnsi="Times New Roman" w:cs="Times New Roman"/>
          <w:szCs w:val="20"/>
          <w:shd w:val="clear" w:color="auto" w:fill="FFFFFF"/>
        </w:rPr>
      </w:pPr>
    </w:p>
    <w:p w:rsidR="0035319C" w:rsidRPr="0035319C" w:rsidRDefault="0035319C" w:rsidP="0035319C">
      <w:pPr>
        <w:widowControl/>
        <w:shd w:val="clear" w:color="auto" w:fill="FFFFFF"/>
        <w:spacing w:line="600" w:lineRule="atLeast"/>
        <w:rPr>
          <w:rFonts w:ascii="仿宋_GB2312" w:eastAsia="仿宋_GB2312" w:hAnsi="Times New Roman" w:cs="Times New Roman"/>
          <w:sz w:val="28"/>
          <w:szCs w:val="28"/>
          <w:shd w:val="clear" w:color="auto" w:fill="FFFFFF"/>
        </w:rPr>
      </w:pPr>
    </w:p>
    <w:p w:rsidR="003E43BC" w:rsidRPr="0035319C" w:rsidRDefault="003E43BC">
      <w:bookmarkStart w:id="0" w:name="_GoBack"/>
      <w:bookmarkEnd w:id="0"/>
    </w:p>
    <w:sectPr w:rsidR="003E43BC" w:rsidRPr="00353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FBB" w:rsidRDefault="00346FBB" w:rsidP="0035319C">
      <w:r>
        <w:separator/>
      </w:r>
    </w:p>
  </w:endnote>
  <w:endnote w:type="continuationSeparator" w:id="0">
    <w:p w:rsidR="00346FBB" w:rsidRDefault="00346FBB" w:rsidP="0035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FBB" w:rsidRDefault="00346FBB" w:rsidP="0035319C">
      <w:r>
        <w:separator/>
      </w:r>
    </w:p>
  </w:footnote>
  <w:footnote w:type="continuationSeparator" w:id="0">
    <w:p w:rsidR="00346FBB" w:rsidRDefault="00346FBB" w:rsidP="00353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BA"/>
    <w:rsid w:val="00346FBB"/>
    <w:rsid w:val="0035319C"/>
    <w:rsid w:val="003E43BC"/>
    <w:rsid w:val="00C6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3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31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3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319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3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31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3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31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1050</Characters>
  <Application>Microsoft Office Word</Application>
  <DocSecurity>0</DocSecurity>
  <Lines>8</Lines>
  <Paragraphs>2</Paragraphs>
  <ScaleCrop>false</ScaleCrop>
  <Company>Microsoft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2019-01-15T08:17:00Z</dcterms:created>
  <dcterms:modified xsi:type="dcterms:W3CDTF">2019-01-15T08:17:00Z</dcterms:modified>
</cp:coreProperties>
</file>