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36"/>
          <w:szCs w:val="44"/>
          <w:lang w:val="en-US" w:eastAsia="zh-CN"/>
        </w:rPr>
      </w:pPr>
      <w:r>
        <w:drawing>
          <wp:inline distT="0" distB="0" distL="114300" distR="114300">
            <wp:extent cx="772795" cy="501015"/>
            <wp:effectExtent l="0" t="0" r="825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sz w:val="36"/>
          <w:szCs w:val="44"/>
          <w:lang w:val="en-US" w:eastAsia="zh-CN"/>
        </w:rPr>
        <w:t>深圳市腾辉电子商务有限公司</w:t>
      </w:r>
    </w:p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诚聘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深圳市腾辉电子商务有限公司是一家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跨境电子商务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公司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于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2014年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成立，目前人员规模近300人，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办公室面积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约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1000多平米，仓库面积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约5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000平米。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2016年年度销售额超2亿人名币，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</w:rPr>
        <w:t>公司是一家面向全球在线销售的电子商务公司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；经营平台包括有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amazon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eastAsia="zh-CN"/>
        </w:rPr>
        <w:t>、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速卖通、ebay、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lazada、wish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等；经营产品涵盖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3C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电子、服饰、家居、户外、游戏、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汽车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配件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美容保健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等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产品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。</w:t>
      </w:r>
      <w:r>
        <w:rPr>
          <w:rFonts w:ascii="Segoe UI" w:hAnsi="Segoe UI" w:cs="Segoe UI"/>
          <w:color w:val="333333"/>
          <w:sz w:val="24"/>
          <w:szCs w:val="24"/>
        </w:rPr>
        <w:br w:type="textWrapping"/>
      </w:r>
      <w:r>
        <w:rPr>
          <w:rFonts w:hint="eastAsia" w:ascii="Segoe UI" w:hAnsi="Segoe UI" w:cs="Segoe UI"/>
          <w:color w:val="333333"/>
          <w:sz w:val="24"/>
          <w:szCs w:val="24"/>
          <w:lang w:val="en-US" w:eastAsia="zh-CN"/>
        </w:rPr>
        <w:t xml:space="preserve">    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公司部门架构完善，内部管理规范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现</w:t>
      </w:r>
      <w:r>
        <w:rPr>
          <w:rFonts w:ascii="Segoe UI" w:hAnsi="Segoe UI" w:cs="Segoe UI"/>
          <w:color w:val="333333"/>
          <w:sz w:val="24"/>
          <w:szCs w:val="24"/>
          <w:shd w:val="clear" w:color="auto" w:fill="FFFFFF"/>
        </w:rPr>
        <w:t>已成立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信息技术中心、销售管理中心、人力资源中心、运营管理中心、开发/采购中心、仓储/物流管理中心等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公司所使用的系统均为信息技术中心研发而成，在数据的获取、分析、使用等方面具有独特的优势。我们立志成为跨境电子商务行业的前十名，打造一个年轻、充满着朝气又能精诚协作的高效执行团队。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企业愿景：成为跨境电商行业前十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企业使命：让数据产生价值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Segoe UI" w:hAnsi="Segoe UI" w:cs="Segoe UI"/>
          <w:color w:val="333333"/>
          <w:sz w:val="24"/>
          <w:szCs w:val="24"/>
          <w:shd w:val="clear" w:color="auto" w:fill="FFFFFF"/>
          <w:lang w:val="en-US" w:eastAsia="zh-CN"/>
        </w:rPr>
        <w:t>企业核心价值观：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</w:rPr>
      </w:pPr>
      <w:r>
        <w:rPr>
          <w:rFonts w:hint="eastAsia" w:ascii="Segoe UI" w:hAnsi="Segoe UI" w:cs="Segoe UI"/>
          <w:color w:val="333333"/>
          <w:sz w:val="24"/>
          <w:szCs w:val="24"/>
        </w:rPr>
        <w:t>统一思想、团队合作、拥抱变化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</w:rPr>
      </w:pPr>
      <w:r>
        <w:rPr>
          <w:rFonts w:hint="eastAsia" w:ascii="Segoe UI" w:hAnsi="Segoe UI" w:cs="Segoe UI"/>
          <w:color w:val="333333"/>
          <w:sz w:val="24"/>
          <w:szCs w:val="24"/>
        </w:rPr>
        <w:t>激情、敬业、共赢、感恩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产品开发  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岗位职责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1、分析市场需求，根据市场需求开发新产品；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2、对产品的利润进行分析评估；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3、对所开发产品进行生命周期分析；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4、对所有商品的品类格局进行分析；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、寻找合适的供应商，并达成初步的采购协议；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任职要求：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大专及以上学历，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专业不限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英语CET-4及以上，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听、读、写流利；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、能熟练使用办公软件，对电子商务平台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有浓厚的兴趣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4、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数据逻辑分析能力强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，具备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良好的职业操守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5、工作积极主动，认真耐心，执行力强，责任心强，能吃苦耐劳。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Chars="0" w:right="0" w:rightChars="0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 xml:space="preserve">采购价格优化专员   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工作内容：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负责公司各类采购产品的价格监察工作；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负责抽查公司产品与多个供应商做价格和质量比较；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了解供应商情况，为公司寻找更优质的供应商；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任职资格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1、 大专及以上学历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专业不限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2、 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年以上电子商务行业产品采购开发工作经验；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3、 熟悉采购流程，良好的沟通能力、谈判能力和成本意识；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4、 工作细致认真，责任心强，具有较强的团队合作精神；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 xml:space="preserve">5、 诚实正直，有良好的职业道德和素养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6、可接受应届毕业生。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外贸客服/助理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岗位职责：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1、回复和处理来自全球各类客户的咨询和反馈，促成交易；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2、及时在后台系统回复海外客户的商业信函；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3、查看邮件邮箱处理好产品违规与纠纷升级问题；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4、处理异常订单，如有留言、地址不全、无产品地址、超重等；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5、跟踪好订单进展状况，确保订单的按时完成；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6、妥善处理订单中差评、客户投诉与纠纷，提高账户好评率，保持账号良好运行状态；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7、搜集和统计客户相关数据，参与客户服务满意提升计划；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8、直接与业务部对接，收集和反馈产品信息。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任职要求：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大专及以上学历，性别不限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英语CET-4及以上，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听、读、写流利；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、能熟练使用办公软件，对电子商务平台熟悉；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4、性格温和，具备良好的客户服务意识，愿意从事客服岗位；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5、工作积极主动，认真耐心，执行力强，责任心强，能吃苦耐劳。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采购跟单/助理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岗位职责：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1、协助采购员处理订单的下达，确定和跟进交期；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2、对已采购的货物跟踪，并处理其他问题；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3、与供应商进行不良品的沟通及处理；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4、与供应商对账结款事宜处理。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任职要求：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1、要求大专及以上学历，英语四级及以上，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2、具备良好的沟通表达能力、商务谈判技巧和团队合作能力；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3、对工作认真负责，能够承受较大的工作压力；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4、数据逻辑分析能力强，熟悉应用计算机软件；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5、优秀应届毕业生亦可。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eastAsia" w:ascii="Segoe UI" w:hAnsi="Segoe UI" w:cs="Segoe UI"/>
          <w:b/>
          <w:bCs/>
          <w:color w:val="FF0000"/>
          <w:lang w:val="en-US" w:eastAsia="zh-CN"/>
        </w:rPr>
      </w:pPr>
      <w:r>
        <w:rPr>
          <w:rFonts w:hint="eastAsia" w:ascii="Segoe UI" w:hAnsi="Segoe UI" w:cs="Segoe UI"/>
          <w:b/>
          <w:bCs/>
          <w:color w:val="FF0000"/>
          <w:lang w:val="en-US" w:eastAsia="zh-CN"/>
        </w:rPr>
        <w:t>德国站/法国站/西班牙站/意大利站外贸销售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岗位职责：</w:t>
      </w:r>
      <w:r>
        <w:rPr>
          <w:rFonts w:ascii="宋体" w:hAnsi="宋体" w:eastAsia="宋体" w:cs="宋体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1</w:t>
      </w:r>
      <w:r>
        <w:rPr>
          <w:rFonts w:hint="eastAsia" w:asciiTheme="minorEastAsia" w:hAnsi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负责外贸平台帐号运营，分析账户的差评，维护良好的账户表现；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根据公司产品的上下架策略，对相应的产品进行选择，优化选择策略；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3</w:t>
      </w:r>
      <w:r>
        <w:rPr>
          <w:rFonts w:hint="eastAsia" w:asciiTheme="minorEastAsia" w:hAnsi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及时处理产品的上下架工作，调整部分产品的展示目录，维护相关信息；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4</w:t>
      </w:r>
      <w:r>
        <w:rPr>
          <w:rFonts w:hint="eastAsia" w:asciiTheme="minorEastAsia" w:hAnsi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产品图片和描述有更改时，及时更新平台中与之相关的内容；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Fonts w:hint="eastAsia" w:asciiTheme="minorEastAsia" w:hAnsi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404040" w:themeColor="text1" w:themeTint="BF"/>
          <w:kern w:val="0"/>
          <w:sz w:val="24"/>
          <w:szCs w:val="24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查看平台和同行信息及产品销售状况，开发新产品，优化销售策略和技巧；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sz w:val="27"/>
          <w:szCs w:val="27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岗位要求：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sz w:val="27"/>
          <w:szCs w:val="27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1、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以上学历，德语/法语/西班牙语/意大利语专四及以上水平，听、读、写流利；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sz w:val="27"/>
          <w:szCs w:val="27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2、沟通协调能力强，抗压能力强，学习能力强；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3、对电子商务有兴趣和激情；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04040" w:themeColor="text1" w:themeTint="BF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404040" w:themeColor="text1" w:themeTint="BF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4、可接受应届毕业生。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0" w:lineRule="atLeast"/>
        <w:ind w:left="0" w:leftChars="0" w:right="0" w:rightChars="0" w:firstLine="0" w:firstLineChars="0"/>
        <w:textAlignment w:val="auto"/>
        <w:outlineLvl w:val="9"/>
        <w:rPr>
          <w:rFonts w:hint="eastAsia" w:ascii="Segoe UI" w:hAnsi="Segoe UI" w:cs="Segoe UI"/>
          <w:color w:val="333333"/>
          <w:sz w:val="24"/>
          <w:szCs w:val="24"/>
        </w:rPr>
      </w:pPr>
      <w:r>
        <w:rPr>
          <w:rFonts w:ascii="Segoe UI" w:hAnsi="Segoe UI" w:cs="Segoe UI"/>
          <w:color w:val="333333"/>
          <w:shd w:val="clear" w:color="auto" w:fill="FFFFFF"/>
        </w:rPr>
        <w:t>福利待遇：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1、薪资福利：我们拥有富有竞争力的薪酬体系；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2、调薪政策：公司每年都有调薪机会，年终奖年底统计；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3、社会保险：凡入职员工，公司统一购买社保（养老保险、工伤保险、失业保险、医疗保险、生育保险）；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4、其它福利：所有员工均可享受节日福利；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5、带薪休假：正式员工享有带薪休假，享受国家规定假期（法定假日、婚假、产假等），另工作满一年的员工按公司规定享受5天的带薪年休假；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6、文娱生活：公司定期组织各种文娱活动、部门经费活动和全员性外出旅游等活动；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7、住宿情况：公司可提供住宿；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8、发展空间：公司拥有良好的技能培训、晋升机制和人性化的管理；对表现优秀的员 工，公司将予以晋升或涨薪；或经申请，可调动至其他工感兴趣的岗位；</w:t>
      </w:r>
      <w:r>
        <w:rPr>
          <w:rFonts w:ascii="Segoe UI" w:hAnsi="Segoe UI" w:cs="Segoe UI"/>
          <w:color w:val="333333"/>
        </w:rPr>
        <w:br w:type="textWrapping"/>
      </w:r>
      <w:r>
        <w:rPr>
          <w:rFonts w:ascii="Segoe UI" w:hAnsi="Segoe UI" w:cs="Segoe UI"/>
          <w:color w:val="333333"/>
          <w:shd w:val="clear" w:color="auto" w:fill="FFFFFF"/>
        </w:rPr>
        <w:t>9、公司关怀：工作满一年员工，公司每年组织一次健康体检；</w:t>
      </w:r>
      <w:r>
        <w:rPr>
          <w:rFonts w:ascii="Segoe UI" w:hAnsi="Segoe UI" w:cs="Segoe UI"/>
          <w:color w:val="333333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t>工作地址：深圳市龙华新区龙华街道油松路58号永辉乐工业园2楼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t>联系电话：13510649047     毛小姐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t>邮箱：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instrText xml:space="preserve"> HYPERLINK "mailto:hr@thselling.com"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t>hr@thselling.com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2E343B"/>
          <w:spacing w:val="0"/>
          <w:sz w:val="24"/>
          <w:szCs w:val="24"/>
          <w:shd w:val="clear" w:fill="FFFFFF"/>
          <w:lang w:val="en-US" w:eastAsia="zh-CN"/>
        </w:rPr>
        <w:t xml:space="preserve">                           </w:t>
      </w:r>
      <w:r>
        <w:drawing>
          <wp:inline distT="0" distB="0" distL="114300" distR="114300">
            <wp:extent cx="2045970" cy="1688465"/>
            <wp:effectExtent l="0" t="0" r="1143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688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600" w:right="126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1C21"/>
    <w:multiLevelType w:val="singleLevel"/>
    <w:tmpl w:val="58B11C2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2798CE"/>
    <w:multiLevelType w:val="singleLevel"/>
    <w:tmpl w:val="592798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62C39"/>
    <w:rsid w:val="043D4966"/>
    <w:rsid w:val="06FE03FF"/>
    <w:rsid w:val="121705D4"/>
    <w:rsid w:val="1BCF3F33"/>
    <w:rsid w:val="25AF7DBF"/>
    <w:rsid w:val="28C529CA"/>
    <w:rsid w:val="2FB271B3"/>
    <w:rsid w:val="32A805EE"/>
    <w:rsid w:val="33E77056"/>
    <w:rsid w:val="3AEC775D"/>
    <w:rsid w:val="58962C39"/>
    <w:rsid w:val="58B66BB8"/>
    <w:rsid w:val="60573E56"/>
    <w:rsid w:val="605C3B97"/>
    <w:rsid w:val="60BE4AFF"/>
    <w:rsid w:val="675A013E"/>
    <w:rsid w:val="6B490BBC"/>
    <w:rsid w:val="6F203851"/>
    <w:rsid w:val="70650A92"/>
    <w:rsid w:val="71F511DE"/>
    <w:rsid w:val="73446352"/>
    <w:rsid w:val="73A87E42"/>
    <w:rsid w:val="7EC20754"/>
    <w:rsid w:val="7FCD69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2017-04-17T02:43:00Z</dcterms:created>
  <dc:creator>Administrator</dc:creator>
  <cp:lastModifiedBy>Administrator</cp:lastModifiedBy>
  <cp:lastPrinted>2017-04-25T09:27:00Z</cp:lastPrinted>
  <dcterms:modified xsi:type="dcterms:W3CDTF">2017-06-13T09:00:26Z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