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6"/>
        </w:rPr>
      </w:pPr>
      <w:r>
        <w:rPr>
          <w:rFonts w:hint="eastAsia"/>
          <w:b/>
          <w:sz w:val="36"/>
        </w:rPr>
        <w:drawing>
          <wp:anchor distT="0" distB="0" distL="114300" distR="114300" simplePos="0" relativeHeight="251658240" behindDoc="1" locked="0" layoutInCell="1" allowOverlap="1">
            <wp:simplePos x="0" y="0"/>
            <wp:positionH relativeFrom="column">
              <wp:posOffset>2066925</wp:posOffset>
            </wp:positionH>
            <wp:positionV relativeFrom="paragraph">
              <wp:posOffset>-466725</wp:posOffset>
            </wp:positionV>
            <wp:extent cx="1143000" cy="733425"/>
            <wp:effectExtent l="19050" t="0" r="0" b="0"/>
            <wp:wrapTight wrapText="bothSides">
              <wp:wrapPolygon>
                <wp:start x="-360" y="0"/>
                <wp:lineTo x="-360" y="21319"/>
                <wp:lineTo x="21600" y="21319"/>
                <wp:lineTo x="21600" y="0"/>
                <wp:lineTo x="-360" y="0"/>
              </wp:wrapPolygon>
            </wp:wrapTight>
            <wp:docPr id="1" name="图片 0" descr="图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图片1.jpg"/>
                    <pic:cNvPicPr>
                      <a:picLocks noChangeAspect="1"/>
                    </pic:cNvPicPr>
                  </pic:nvPicPr>
                  <pic:blipFill>
                    <a:blip r:embed="rId4" cstate="print"/>
                    <a:stretch>
                      <a:fillRect/>
                    </a:stretch>
                  </pic:blipFill>
                  <pic:spPr>
                    <a:xfrm>
                      <a:off x="0" y="0"/>
                      <a:ext cx="1143000" cy="733425"/>
                    </a:xfrm>
                    <a:prstGeom prst="rect">
                      <a:avLst/>
                    </a:prstGeom>
                  </pic:spPr>
                </pic:pic>
              </a:graphicData>
            </a:graphic>
          </wp:anchor>
        </w:drawing>
      </w:r>
    </w:p>
    <w:p>
      <w:pPr>
        <w:jc w:val="center"/>
        <w:rPr>
          <w:rFonts w:hint="eastAsia"/>
          <w:b/>
          <w:sz w:val="36"/>
        </w:rPr>
      </w:pPr>
      <w:r>
        <w:rPr>
          <w:b/>
          <w:sz w:val="36"/>
        </w:rPr>
        <w:t>广州珠江新城希尔顿欢朋酒店</w:t>
      </w:r>
    </w:p>
    <w:p>
      <w:pPr>
        <w:spacing w:line="400" w:lineRule="exact"/>
        <w:ind w:firstLine="440" w:firstLineChars="200"/>
        <w:rPr>
          <w:rFonts w:hint="eastAsia" w:ascii="宋体" w:hAnsi="宋体"/>
          <w:sz w:val="22"/>
          <w:szCs w:val="28"/>
        </w:rPr>
      </w:pPr>
      <w:r>
        <w:rPr>
          <w:rFonts w:hint="eastAsia" w:ascii="宋体" w:hAnsi="宋体"/>
          <w:sz w:val="22"/>
          <w:szCs w:val="28"/>
        </w:rPr>
        <w:t>希尔顿欢朋是希尔顿全球旗下最大的连锁酒店品牌，截至目前，已在美国、加拿大、俄罗斯等16个国家开设了2000余家酒店，是全球数量最多、发展最成功的精品商务酒店连锁品牌之一。</w:t>
      </w:r>
    </w:p>
    <w:p>
      <w:pPr>
        <w:spacing w:line="400" w:lineRule="exact"/>
        <w:ind w:firstLine="440" w:firstLineChars="200"/>
        <w:rPr>
          <w:rFonts w:hint="eastAsia" w:ascii="宋体" w:hAnsi="宋体"/>
          <w:sz w:val="22"/>
          <w:szCs w:val="28"/>
        </w:rPr>
      </w:pPr>
      <w:r>
        <w:rPr>
          <w:rFonts w:hint="eastAsia" w:ascii="宋体" w:hAnsi="宋体"/>
          <w:sz w:val="22"/>
          <w:szCs w:val="28"/>
        </w:rPr>
        <w:t>希尔顿欢朋着力为每位客人提供一份独有的高品质入住体验——“希尔顿欢朋体验”。结合酒店的产品与设施，欢朋团队的全体员工将为客人提供具有前瞻性且恰到好处的友善服务，想客人所想，更想客人未想。</w:t>
      </w:r>
    </w:p>
    <w:p>
      <w:pPr>
        <w:spacing w:line="400" w:lineRule="exact"/>
        <w:ind w:firstLine="440" w:firstLineChars="200"/>
        <w:rPr>
          <w:rFonts w:hint="eastAsia" w:ascii="宋体" w:hAnsi="宋体"/>
          <w:sz w:val="22"/>
          <w:szCs w:val="28"/>
        </w:rPr>
      </w:pPr>
      <w:r>
        <w:rPr>
          <w:rFonts w:hint="eastAsia" w:ascii="宋体" w:hAnsi="宋体"/>
          <w:sz w:val="22"/>
          <w:szCs w:val="28"/>
        </w:rPr>
        <w:t>经过30多年的沉淀与积累，希尔顿欢朋形成了以“F.A.C.T.(Friendly, Authentic, Caring, Thoughtful----友善、可靠、关怀、周全)”为核心的品牌价值观。亲切友好，始终如一，想你所想又恰到好处，凭借F.A.C.T.这一品牌核心价值观，希尔顿欢朋立志成为每一位客人旅途上的知己、生活中的伙伴。</w:t>
      </w:r>
    </w:p>
    <w:p>
      <w:pPr>
        <w:spacing w:line="400" w:lineRule="exact"/>
        <w:ind w:firstLine="440" w:firstLineChars="200"/>
        <w:rPr>
          <w:rFonts w:hint="eastAsia" w:ascii="宋体" w:hAnsi="宋体"/>
          <w:sz w:val="22"/>
          <w:szCs w:val="28"/>
        </w:rPr>
      </w:pPr>
      <w:r>
        <w:rPr>
          <w:rFonts w:hint="eastAsia" w:ascii="宋体" w:hAnsi="宋体"/>
          <w:sz w:val="22"/>
          <w:szCs w:val="28"/>
        </w:rPr>
        <w:t>广州珠江新城希尔顿欢朋酒店位于广州市珠江新城与体育中心双商圈交汇处，共计拥有223间舒适的客房。我们期待有志于在酒店行业发展的各方人才加入，共同创造美好未来。</w:t>
      </w:r>
    </w:p>
    <w:p>
      <w:pPr>
        <w:spacing w:line="400" w:lineRule="exact"/>
        <w:ind w:firstLine="442" w:firstLineChars="200"/>
        <w:rPr>
          <w:rFonts w:hint="eastAsia" w:ascii="宋体" w:hAnsi="宋体"/>
          <w:b/>
          <w:sz w:val="22"/>
          <w:szCs w:val="28"/>
        </w:rPr>
      </w:pPr>
      <w:r>
        <w:rPr>
          <w:rFonts w:hint="eastAsia" w:ascii="宋体" w:hAnsi="宋体"/>
          <w:b/>
          <w:sz w:val="22"/>
          <w:szCs w:val="28"/>
        </w:rPr>
        <w:t>加入我们，你收获的将不止是一份工作，还有快乐和成为服务行业精英缔造者的机会。</w:t>
      </w:r>
    </w:p>
    <w:p>
      <w:pPr>
        <w:spacing w:line="400" w:lineRule="exact"/>
        <w:ind w:firstLine="442" w:firstLineChars="200"/>
        <w:rPr>
          <w:rFonts w:hint="eastAsia" w:ascii="宋体" w:hAnsi="宋体"/>
          <w:b/>
          <w:sz w:val="22"/>
          <w:szCs w:val="28"/>
        </w:rPr>
      </w:pPr>
      <w:r>
        <w:rPr>
          <w:rFonts w:hint="eastAsia" w:ascii="宋体" w:hAnsi="宋体"/>
          <w:b/>
          <w:sz w:val="22"/>
          <w:szCs w:val="28"/>
        </w:rPr>
        <w:t>Come and feel the Hamptonality ！</w:t>
      </w:r>
    </w:p>
    <w:p>
      <w:pPr>
        <w:spacing w:line="400" w:lineRule="exact"/>
        <w:ind w:left="919" w:leftChars="171" w:hanging="560" w:hangingChars="200"/>
        <w:rPr>
          <w:rFonts w:hint="eastAsia" w:ascii="宋体" w:hAnsi="宋体"/>
          <w:sz w:val="28"/>
          <w:szCs w:val="28"/>
        </w:rPr>
      </w:pPr>
    </w:p>
    <w:p>
      <w:pPr>
        <w:spacing w:line="400" w:lineRule="exact"/>
        <w:ind w:left="1159" w:leftChars="171" w:hanging="800" w:hangingChars="200"/>
        <w:rPr>
          <w:rFonts w:hint="eastAsia" w:ascii="微软雅黑" w:hAnsi="微软雅黑" w:eastAsia="微软雅黑"/>
          <w:b/>
          <w:color w:val="FF0000"/>
          <w:sz w:val="40"/>
          <w:szCs w:val="28"/>
        </w:rPr>
      </w:pPr>
      <w:r>
        <w:rPr>
          <w:rFonts w:hint="eastAsia" w:ascii="微软雅黑" w:hAnsi="微软雅黑" w:eastAsia="微软雅黑"/>
          <w:b/>
          <w:color w:val="FF0000"/>
          <w:sz w:val="40"/>
          <w:szCs w:val="28"/>
        </w:rPr>
        <w:t>前台接待（</w:t>
      </w:r>
      <w:r>
        <w:rPr>
          <w:rFonts w:hint="eastAsia" w:ascii="微软雅黑" w:hAnsi="微软雅黑" w:eastAsia="微软雅黑"/>
          <w:b/>
          <w:color w:val="FF0000"/>
          <w:sz w:val="40"/>
          <w:szCs w:val="28"/>
          <w:lang w:val="en-US" w:eastAsia="zh-CN"/>
        </w:rPr>
        <w:t>5</w:t>
      </w:r>
      <w:r>
        <w:rPr>
          <w:rFonts w:hint="eastAsia" w:ascii="微软雅黑" w:hAnsi="微软雅黑" w:eastAsia="微软雅黑"/>
          <w:b/>
          <w:color w:val="FF0000"/>
          <w:sz w:val="40"/>
          <w:szCs w:val="28"/>
        </w:rPr>
        <w:t>人，男女不限 ）</w:t>
      </w:r>
    </w:p>
    <w:p>
      <w:pPr>
        <w:spacing w:line="400" w:lineRule="exact"/>
        <w:ind w:right="538" w:rightChars="256"/>
        <w:jc w:val="left"/>
        <w:rPr>
          <w:rFonts w:hint="eastAsia" w:ascii="宋体" w:hAnsi="宋体"/>
          <w:b/>
          <w:sz w:val="11"/>
          <w:szCs w:val="28"/>
        </w:rPr>
      </w:pPr>
    </w:p>
    <w:p>
      <w:pPr>
        <w:spacing w:line="400" w:lineRule="exact"/>
        <w:ind w:right="538" w:rightChars="256"/>
        <w:jc w:val="left"/>
        <w:rPr>
          <w:rFonts w:hint="eastAsia" w:ascii="宋体" w:hAnsi="宋体"/>
          <w:sz w:val="28"/>
          <w:szCs w:val="28"/>
        </w:rPr>
      </w:pPr>
      <w:r>
        <w:rPr>
          <w:rFonts w:hint="eastAsia" w:ascii="宋体" w:hAnsi="宋体"/>
          <w:sz w:val="28"/>
          <w:szCs w:val="28"/>
        </w:rPr>
        <w:t>岗位要求：</w:t>
      </w:r>
    </w:p>
    <w:p>
      <w:pPr>
        <w:pStyle w:val="6"/>
        <w:numPr>
          <w:ilvl w:val="0"/>
          <w:numId w:val="1"/>
        </w:numPr>
        <w:spacing w:line="400" w:lineRule="exact"/>
        <w:ind w:right="538" w:rightChars="256" w:firstLineChars="0"/>
        <w:jc w:val="left"/>
        <w:rPr>
          <w:rFonts w:hint="eastAsia" w:ascii="宋体" w:hAnsi="宋体"/>
          <w:sz w:val="28"/>
          <w:szCs w:val="28"/>
        </w:rPr>
      </w:pPr>
      <w:r>
        <w:rPr>
          <w:rFonts w:hint="eastAsia" w:ascii="宋体" w:hAnsi="宋体"/>
          <w:sz w:val="28"/>
          <w:szCs w:val="28"/>
        </w:rPr>
        <w:t>大专以上文化程度，英语熟练。</w:t>
      </w:r>
    </w:p>
    <w:p>
      <w:pPr>
        <w:pStyle w:val="6"/>
        <w:numPr>
          <w:ilvl w:val="0"/>
          <w:numId w:val="1"/>
        </w:numPr>
        <w:spacing w:line="400" w:lineRule="exact"/>
        <w:ind w:right="538" w:rightChars="256" w:firstLineChars="0"/>
        <w:jc w:val="left"/>
        <w:rPr>
          <w:rFonts w:hint="eastAsia" w:ascii="宋体" w:hAnsi="宋体"/>
          <w:sz w:val="28"/>
          <w:szCs w:val="28"/>
        </w:rPr>
      </w:pPr>
      <w:r>
        <w:rPr>
          <w:rFonts w:hint="eastAsia" w:ascii="宋体" w:hAnsi="宋体"/>
          <w:sz w:val="28"/>
          <w:szCs w:val="28"/>
        </w:rPr>
        <w:t>具备良好的协调能力、沟通能力，负有责任心，性格活泼开朗，具有亲和力。</w:t>
      </w:r>
    </w:p>
    <w:p>
      <w:pPr>
        <w:pStyle w:val="6"/>
        <w:numPr>
          <w:ilvl w:val="0"/>
          <w:numId w:val="1"/>
        </w:numPr>
        <w:spacing w:line="400" w:lineRule="exact"/>
        <w:ind w:right="538" w:rightChars="256" w:firstLineChars="0"/>
        <w:jc w:val="left"/>
        <w:rPr>
          <w:rFonts w:hint="eastAsia" w:ascii="宋体" w:hAnsi="宋体"/>
          <w:sz w:val="28"/>
          <w:szCs w:val="28"/>
        </w:rPr>
      </w:pPr>
      <w:r>
        <w:rPr>
          <w:rFonts w:hint="eastAsia" w:ascii="宋体" w:hAnsi="宋体"/>
          <w:sz w:val="28"/>
          <w:szCs w:val="28"/>
        </w:rPr>
        <w:t>通晓酒店各项对客政策、设施设备及服务种类以及前厅工作程度和规范。</w:t>
      </w:r>
    </w:p>
    <w:p>
      <w:pPr>
        <w:spacing w:line="400" w:lineRule="exact"/>
        <w:ind w:right="435" w:rightChars="207"/>
        <w:rPr>
          <w:rFonts w:hint="eastAsia" w:ascii="宋体" w:hAnsi="宋体"/>
          <w:sz w:val="28"/>
          <w:szCs w:val="28"/>
        </w:rPr>
      </w:pPr>
      <w:r>
        <w:rPr>
          <w:rFonts w:hint="eastAsia" w:ascii="宋体" w:hAnsi="宋体"/>
          <w:sz w:val="28"/>
          <w:szCs w:val="28"/>
        </w:rPr>
        <w:t>薪酬待遇：</w:t>
      </w:r>
      <w:r>
        <w:rPr>
          <w:rFonts w:hint="eastAsia" w:ascii="宋体" w:hAnsi="宋体"/>
          <w:b/>
          <w:sz w:val="28"/>
          <w:szCs w:val="28"/>
        </w:rPr>
        <w:t>8小时制，购买社保，提供食宿</w:t>
      </w:r>
      <w:r>
        <w:rPr>
          <w:rFonts w:hint="eastAsia" w:ascii="宋体" w:hAnsi="宋体"/>
          <w:b/>
          <w:sz w:val="28"/>
          <w:szCs w:val="28"/>
          <w:lang w:eastAsia="zh-CN"/>
        </w:rPr>
        <w:t>，</w:t>
      </w:r>
      <w:r>
        <w:rPr>
          <w:rFonts w:hint="eastAsia" w:ascii="宋体" w:hAnsi="宋体"/>
          <w:b/>
          <w:sz w:val="28"/>
          <w:szCs w:val="28"/>
          <w:lang w:val="en-US" w:eastAsia="zh-CN"/>
        </w:rPr>
        <w:t>2800-3500+提成</w:t>
      </w:r>
    </w:p>
    <w:p>
      <w:pPr>
        <w:spacing w:line="400" w:lineRule="exact"/>
        <w:ind w:firstLine="420" w:firstLineChars="150"/>
        <w:rPr>
          <w:rFonts w:hint="eastAsia" w:ascii="宋体" w:hAnsi="宋体"/>
          <w:sz w:val="28"/>
          <w:szCs w:val="28"/>
        </w:rPr>
      </w:pPr>
      <w:r>
        <w:rPr>
          <w:rFonts w:hint="eastAsia" w:ascii="宋体" w:hAnsi="宋体"/>
          <w:sz w:val="28"/>
          <w:szCs w:val="28"/>
        </w:rPr>
        <w:t xml:space="preserve"> </w:t>
      </w:r>
    </w:p>
    <w:p>
      <w:pPr>
        <w:spacing w:line="400" w:lineRule="exact"/>
        <w:ind w:firstLine="360" w:firstLineChars="150"/>
        <w:rPr>
          <w:rFonts w:hint="eastAsia" w:ascii="宋体" w:hAnsi="宋体"/>
          <w:sz w:val="28"/>
          <w:szCs w:val="28"/>
        </w:rPr>
      </w:pPr>
      <w:r>
        <w:rPr>
          <w:rFonts w:hint="eastAsia" w:ascii="宋体" w:hAnsi="宋体"/>
          <w:sz w:val="24"/>
          <w:szCs w:val="28"/>
        </w:rPr>
        <w:t>工作地点：</w:t>
      </w:r>
      <w:r>
        <w:rPr>
          <w:rFonts w:hint="eastAsia" w:ascii="宋体" w:hAnsi="宋体"/>
          <w:sz w:val="28"/>
          <w:szCs w:val="32"/>
        </w:rPr>
        <w:t>广州市天河区黄埔大道西495号</w:t>
      </w:r>
    </w:p>
    <w:p>
      <w:pPr>
        <w:spacing w:line="400" w:lineRule="exact"/>
        <w:rPr>
          <w:rFonts w:hint="eastAsia" w:ascii="宋体" w:hAnsi="宋体"/>
          <w:sz w:val="24"/>
          <w:szCs w:val="28"/>
        </w:rPr>
      </w:pPr>
      <w:r>
        <w:rPr>
          <w:rFonts w:hint="eastAsia" w:ascii="宋体" w:hAnsi="宋体"/>
          <w:sz w:val="24"/>
          <w:szCs w:val="28"/>
        </w:rPr>
        <w:t xml:space="preserve">   联系人：杨小姐</w:t>
      </w:r>
      <w:bookmarkStart w:id="0" w:name="_GoBack"/>
      <w:bookmarkEnd w:id="0"/>
    </w:p>
    <w:p>
      <w:pPr>
        <w:ind w:firstLine="240" w:firstLineChars="100"/>
        <w:rPr>
          <w:rFonts w:hint="eastAsia"/>
          <w:sz w:val="20"/>
        </w:rPr>
      </w:pPr>
      <w:r>
        <w:rPr>
          <w:rFonts w:hint="eastAsia" w:ascii="宋体" w:hAnsi="宋体"/>
          <w:sz w:val="24"/>
          <w:szCs w:val="28"/>
        </w:rPr>
        <w:t>联系电话：</w:t>
      </w:r>
      <w:r>
        <w:rPr>
          <w:rFonts w:hint="eastAsia" w:ascii="宋体" w:hAnsi="宋体"/>
          <w:sz w:val="28"/>
          <w:szCs w:val="32"/>
        </w:rPr>
        <w:t>020-83678888转行政办</w:t>
      </w:r>
    </w:p>
    <w:p>
      <w:pPr>
        <w:spacing w:line="400" w:lineRule="exact"/>
        <w:ind w:firstLine="360" w:firstLineChars="150"/>
        <w:rPr>
          <w:rFonts w:ascii="宋体" w:hAnsi="宋体"/>
          <w:sz w:val="24"/>
          <w:szCs w:val="28"/>
        </w:rPr>
      </w:pPr>
      <w:r>
        <w:rPr>
          <w:rFonts w:hint="eastAsia" w:ascii="宋体" w:hAnsi="宋体"/>
          <w:sz w:val="24"/>
          <w:szCs w:val="28"/>
        </w:rPr>
        <w:t>酒店网址：</w:t>
      </w:r>
      <w:r>
        <w:rPr>
          <w:rFonts w:ascii="宋体" w:hAnsi="宋体"/>
          <w:sz w:val="24"/>
          <w:szCs w:val="28"/>
        </w:rPr>
        <w:t>http://www.hamptonhotels.com.cn/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50B1E"/>
    <w:multiLevelType w:val="multilevel"/>
    <w:tmpl w:val="5A250B1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775D0"/>
    <w:rsid w:val="003775D0"/>
    <w:rsid w:val="003974C4"/>
    <w:rsid w:val="007F2DF9"/>
    <w:rsid w:val="18A05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109</Words>
  <Characters>626</Characters>
  <Lines>5</Lines>
  <Paragraphs>1</Paragraphs>
  <TotalTime>0</TotalTime>
  <ScaleCrop>false</ScaleCrop>
  <LinksUpToDate>false</LinksUpToDate>
  <CharactersWithSpaces>734</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2017-06-14T00:36:00Z</dcterms:created>
  <dc:creator>Administrator</dc:creator>
  <cp:lastModifiedBy>Administrator</cp:lastModifiedBy>
  <dcterms:modified xsi:type="dcterms:W3CDTF">2017-06-14T02:18:36Z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